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6069" w14:textId="6EDBFE6C" w:rsidR="0060052E" w:rsidRPr="00E5097B" w:rsidRDefault="0060052E" w:rsidP="004010A2">
      <w:pPr>
        <w:pStyle w:val="aa"/>
        <w:rPr>
          <w:rFonts w:ascii="ＭＳ 明朝" w:eastAsia="ＭＳ 明朝"/>
          <w:kern w:val="0"/>
        </w:rPr>
      </w:pPr>
    </w:p>
    <w:p w14:paraId="6C1A505E" w14:textId="77777777" w:rsidR="00F507FA" w:rsidRPr="00E5097B" w:rsidRDefault="00F507FA" w:rsidP="00C335EC">
      <w:pPr>
        <w:jc w:val="right"/>
        <w:rPr>
          <w:rFonts w:ascii="ＭＳ 明朝" w:eastAsia="ＭＳ 明朝"/>
          <w:kern w:val="0"/>
          <w:szCs w:val="21"/>
        </w:rPr>
      </w:pPr>
    </w:p>
    <w:tbl>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4A0" w:firstRow="1" w:lastRow="0" w:firstColumn="1" w:lastColumn="0" w:noHBand="0" w:noVBand="1"/>
      </w:tblPr>
      <w:tblGrid>
        <w:gridCol w:w="9225"/>
      </w:tblGrid>
      <w:tr w:rsidR="0060052E" w:rsidRPr="00E5097B" w14:paraId="580D5419" w14:textId="77777777" w:rsidTr="00433138">
        <w:trPr>
          <w:trHeight w:val="2483"/>
        </w:trPr>
        <w:tc>
          <w:tcPr>
            <w:tcW w:w="9355" w:type="dxa"/>
            <w:tcBorders>
              <w:top w:val="dotted" w:sz="12" w:space="0" w:color="auto"/>
              <w:left w:val="dotted" w:sz="12" w:space="0" w:color="auto"/>
              <w:bottom w:val="dotted" w:sz="12" w:space="0" w:color="auto"/>
              <w:right w:val="dotted" w:sz="12" w:space="0" w:color="auto"/>
            </w:tcBorders>
          </w:tcPr>
          <w:p w14:paraId="488A1724" w14:textId="77777777" w:rsidR="0060052E" w:rsidRPr="00E5097B" w:rsidRDefault="0060052E">
            <w:pPr>
              <w:tabs>
                <w:tab w:val="num" w:pos="1470"/>
              </w:tabs>
              <w:spacing w:line="300" w:lineRule="exact"/>
              <w:jc w:val="center"/>
              <w:rPr>
                <w:rFonts w:ascii="ＭＳ 明朝" w:eastAsia="ＭＳ 明朝" w:hAnsi="ＭＳ 明朝" w:cs="Times New Roman"/>
                <w:szCs w:val="21"/>
              </w:rPr>
            </w:pPr>
          </w:p>
          <w:p w14:paraId="74A6969E" w14:textId="77777777" w:rsidR="0060052E" w:rsidRPr="00E5097B" w:rsidRDefault="0060052E">
            <w:pPr>
              <w:tabs>
                <w:tab w:val="num" w:pos="1470"/>
              </w:tabs>
              <w:jc w:val="center"/>
              <w:rPr>
                <w:rFonts w:ascii="ＭＳ 明朝" w:hAnsi="ＭＳ 明朝"/>
                <w:sz w:val="40"/>
                <w:szCs w:val="40"/>
              </w:rPr>
            </w:pPr>
            <w:r w:rsidRPr="00E5097B">
              <w:rPr>
                <w:rFonts w:ascii="ＭＳ 明朝" w:hAnsi="ＭＳ 明朝" w:hint="eastAsia"/>
                <w:sz w:val="40"/>
                <w:szCs w:val="40"/>
              </w:rPr>
              <w:t>企業集団内部統制に関する監査役職務確認書</w:t>
            </w:r>
          </w:p>
          <w:p w14:paraId="35ED23BC" w14:textId="77777777" w:rsidR="0060052E" w:rsidRPr="00E5097B" w:rsidRDefault="0060052E" w:rsidP="00FE4AEB">
            <w:pPr>
              <w:tabs>
                <w:tab w:val="num" w:pos="1470"/>
                <w:tab w:val="left" w:pos="6847"/>
              </w:tabs>
              <w:spacing w:line="300" w:lineRule="exact"/>
              <w:jc w:val="center"/>
              <w:rPr>
                <w:rFonts w:ascii="ＭＳ 明朝" w:hAnsi="ＭＳ 明朝"/>
                <w:sz w:val="32"/>
                <w:szCs w:val="32"/>
              </w:rPr>
            </w:pPr>
            <w:r w:rsidRPr="00E5097B">
              <w:rPr>
                <w:rFonts w:ascii="ＭＳ 明朝" w:hAnsi="ＭＳ 明朝" w:hint="eastAsia"/>
                <w:sz w:val="32"/>
                <w:szCs w:val="32"/>
              </w:rPr>
              <w:t>金融商品取引法編</w:t>
            </w:r>
          </w:p>
          <w:p w14:paraId="6580B258" w14:textId="076D0881" w:rsidR="0060052E" w:rsidRPr="00E5097B" w:rsidRDefault="0060052E">
            <w:pPr>
              <w:tabs>
                <w:tab w:val="num" w:pos="1470"/>
              </w:tabs>
              <w:jc w:val="center"/>
              <w:rPr>
                <w:rFonts w:ascii="ＭＳ 明朝" w:eastAsia="ＭＳ 明朝" w:hAnsi="ＭＳ 明朝"/>
                <w:sz w:val="32"/>
                <w:szCs w:val="32"/>
              </w:rPr>
            </w:pPr>
            <w:r w:rsidRPr="00E5097B">
              <w:rPr>
                <w:rFonts w:ascii="ＭＳ 明朝" w:eastAsia="ＭＳ 明朝" w:hAnsi="ＭＳ 明朝" w:hint="eastAsia"/>
                <w:sz w:val="32"/>
                <w:szCs w:val="32"/>
              </w:rPr>
              <w:t>（</w:t>
            </w:r>
            <w:r w:rsidR="00B8413F" w:rsidRPr="00E5097B">
              <w:rPr>
                <w:rFonts w:ascii="ＭＳ 明朝" w:eastAsia="ＭＳ 明朝" w:hAnsi="ＭＳ 明朝" w:hint="eastAsia"/>
                <w:bCs/>
                <w:sz w:val="32"/>
                <w:szCs w:val="32"/>
              </w:rPr>
              <w:t>20</w:t>
            </w:r>
            <w:r w:rsidR="004527DF" w:rsidRPr="00E5097B">
              <w:rPr>
                <w:rFonts w:ascii="ＭＳ 明朝" w:eastAsia="ＭＳ 明朝" w:hAnsi="ＭＳ 明朝" w:hint="eastAsia"/>
                <w:bCs/>
                <w:sz w:val="32"/>
                <w:szCs w:val="32"/>
              </w:rPr>
              <w:t>2</w:t>
            </w:r>
            <w:r w:rsidR="004D6919" w:rsidRPr="00DA0CBA">
              <w:rPr>
                <w:rFonts w:ascii="ＭＳ 明朝" w:eastAsia="ＭＳ 明朝" w:hAnsi="ＭＳ 明朝" w:hint="eastAsia"/>
                <w:bCs/>
                <w:color w:val="000000" w:themeColor="text1"/>
                <w:sz w:val="32"/>
                <w:szCs w:val="32"/>
              </w:rPr>
              <w:t>5</w:t>
            </w:r>
            <w:r w:rsidRPr="00E5097B">
              <w:rPr>
                <w:rFonts w:ascii="ＭＳ 明朝" w:eastAsia="ＭＳ 明朝" w:hAnsi="ＭＳ 明朝" w:hint="eastAsia"/>
                <w:sz w:val="32"/>
                <w:szCs w:val="32"/>
              </w:rPr>
              <w:t>年</w:t>
            </w:r>
            <w:r w:rsidR="00B8413F" w:rsidRPr="00E5097B">
              <w:rPr>
                <w:rFonts w:ascii="ＭＳ 明朝" w:eastAsia="ＭＳ 明朝" w:hAnsi="ＭＳ 明朝" w:hint="eastAsia"/>
                <w:sz w:val="32"/>
                <w:szCs w:val="32"/>
              </w:rPr>
              <w:t>3</w:t>
            </w:r>
            <w:r w:rsidRPr="00E5097B">
              <w:rPr>
                <w:rFonts w:ascii="ＭＳ 明朝" w:eastAsia="ＭＳ 明朝" w:hAnsi="ＭＳ 明朝" w:hint="eastAsia"/>
                <w:sz w:val="32"/>
                <w:szCs w:val="32"/>
              </w:rPr>
              <w:t>月改訂版）</w:t>
            </w:r>
          </w:p>
          <w:p w14:paraId="1546CC03" w14:textId="77777777" w:rsidR="0060052E" w:rsidRPr="00E5097B" w:rsidRDefault="004527DF">
            <w:pPr>
              <w:tabs>
                <w:tab w:val="num" w:pos="1470"/>
              </w:tabs>
              <w:spacing w:line="300" w:lineRule="exact"/>
              <w:jc w:val="center"/>
              <w:rPr>
                <w:rFonts w:ascii="ＭＳ 明朝" w:hAnsi="ＭＳ 明朝"/>
                <w:bCs/>
                <w:sz w:val="28"/>
                <w:szCs w:val="28"/>
              </w:rPr>
            </w:pPr>
            <w:r w:rsidRPr="00E5097B">
              <w:rPr>
                <w:rFonts w:ascii="ＭＳ 明朝" w:hAnsi="ＭＳ 明朝" w:hint="eastAsia"/>
                <w:bCs/>
                <w:sz w:val="28"/>
                <w:szCs w:val="28"/>
              </w:rPr>
              <w:t>「内部統制報告書」提出会社（上場会社等）が対象です。</w:t>
            </w:r>
          </w:p>
        </w:tc>
      </w:tr>
    </w:tbl>
    <w:p w14:paraId="12602817" w14:textId="77777777" w:rsidR="0060052E" w:rsidRPr="00E5097B" w:rsidRDefault="0060052E" w:rsidP="0060052E">
      <w:pPr>
        <w:tabs>
          <w:tab w:val="num" w:pos="1470"/>
        </w:tabs>
        <w:spacing w:line="300" w:lineRule="exact"/>
        <w:jc w:val="center"/>
        <w:rPr>
          <w:rFonts w:ascii="ＭＳ 明朝" w:hAnsi="ＭＳ 明朝"/>
          <w:szCs w:val="21"/>
        </w:rPr>
      </w:pPr>
    </w:p>
    <w:p w14:paraId="0DEEA824" w14:textId="77777777" w:rsidR="0060052E" w:rsidRPr="00E5097B" w:rsidRDefault="0060052E" w:rsidP="0060052E">
      <w:pPr>
        <w:tabs>
          <w:tab w:val="num" w:pos="1470"/>
        </w:tabs>
        <w:spacing w:line="300" w:lineRule="exact"/>
        <w:jc w:val="center"/>
        <w:rPr>
          <w:rFonts w:ascii="ＭＳ 明朝" w:hAnsi="ＭＳ 明朝"/>
          <w:strike/>
          <w:sz w:val="28"/>
          <w:szCs w:val="28"/>
        </w:rPr>
      </w:pPr>
    </w:p>
    <w:p w14:paraId="17B51FE2" w14:textId="77777777" w:rsidR="0060052E" w:rsidRPr="00E5097B" w:rsidRDefault="0060052E" w:rsidP="0060052E">
      <w:pPr>
        <w:tabs>
          <w:tab w:val="num" w:pos="1470"/>
        </w:tabs>
        <w:spacing w:line="300" w:lineRule="exact"/>
        <w:jc w:val="center"/>
        <w:rPr>
          <w:rFonts w:ascii="ＭＳ 明朝" w:hAnsi="ＭＳ 明朝"/>
          <w:szCs w:val="21"/>
        </w:rPr>
      </w:pPr>
    </w:p>
    <w:p w14:paraId="1A94DA6D" w14:textId="77777777" w:rsidR="0060052E" w:rsidRPr="00E5097B" w:rsidRDefault="0060052E" w:rsidP="0060052E">
      <w:pPr>
        <w:tabs>
          <w:tab w:val="num" w:pos="1470"/>
        </w:tabs>
        <w:spacing w:line="300" w:lineRule="exact"/>
        <w:jc w:val="center"/>
        <w:rPr>
          <w:rFonts w:ascii="ＭＳ 明朝" w:hAnsi="ＭＳ 明朝"/>
          <w:szCs w:val="21"/>
        </w:rPr>
      </w:pPr>
      <w:r w:rsidRPr="00E5097B">
        <w:rPr>
          <w:rFonts w:ascii="ＭＳ 明朝" w:hAnsi="ＭＳ 明朝" w:hint="eastAsia"/>
          <w:szCs w:val="21"/>
        </w:rPr>
        <w:t>≪目次≫</w:t>
      </w:r>
    </w:p>
    <w:p w14:paraId="5B8C3959" w14:textId="77777777" w:rsidR="0060052E" w:rsidRPr="00E5097B" w:rsidRDefault="0060052E" w:rsidP="0060052E">
      <w:pPr>
        <w:tabs>
          <w:tab w:val="num" w:pos="1470"/>
        </w:tabs>
        <w:spacing w:line="300" w:lineRule="exact"/>
        <w:jc w:val="center"/>
        <w:rPr>
          <w:rFonts w:ascii="ＭＳ 明朝" w:hAnsi="ＭＳ 明朝"/>
          <w:szCs w:val="21"/>
        </w:rPr>
      </w:pPr>
    </w:p>
    <w:p w14:paraId="2D80FC8D" w14:textId="77777777" w:rsidR="0060052E" w:rsidRPr="00E5097B" w:rsidRDefault="0060052E" w:rsidP="0060052E">
      <w:pPr>
        <w:tabs>
          <w:tab w:val="num" w:pos="1470"/>
        </w:tabs>
        <w:spacing w:line="300" w:lineRule="exact"/>
        <w:rPr>
          <w:rFonts w:ascii="ＭＳ 明朝" w:hAnsi="ＭＳ 明朝"/>
          <w:szCs w:val="21"/>
        </w:rPr>
      </w:pPr>
      <w:r w:rsidRPr="00E5097B">
        <w:rPr>
          <w:rFonts w:ascii="ＭＳ 明朝" w:hAnsi="ＭＳ 明朝" w:hint="eastAsia"/>
          <w:szCs w:val="21"/>
        </w:rPr>
        <w:t xml:space="preserve">　　　　　（監査役職務確認項目）　　　　　　　　　　　　　　　　　　　（ページ番号）</w:t>
      </w:r>
    </w:p>
    <w:p w14:paraId="4865724E" w14:textId="77777777" w:rsidR="0060052E" w:rsidRPr="00E5097B" w:rsidRDefault="0060052E" w:rsidP="0060052E">
      <w:pPr>
        <w:tabs>
          <w:tab w:val="num" w:pos="1470"/>
        </w:tabs>
        <w:spacing w:line="300" w:lineRule="exact"/>
        <w:rPr>
          <w:rFonts w:ascii="ＭＳ 明朝" w:hAnsi="ＭＳ 明朝"/>
          <w:szCs w:val="21"/>
        </w:rPr>
      </w:pPr>
    </w:p>
    <w:p w14:paraId="76DF064E" w14:textId="77777777" w:rsidR="0060052E" w:rsidRPr="00E5097B" w:rsidRDefault="0060052E" w:rsidP="00654AB0">
      <w:pPr>
        <w:tabs>
          <w:tab w:val="num" w:pos="1470"/>
        </w:tabs>
        <w:spacing w:line="300" w:lineRule="exact"/>
        <w:ind w:firstLineChars="100" w:firstLine="192"/>
        <w:rPr>
          <w:rFonts w:ascii="ＭＳ 明朝" w:hAnsi="ＭＳ 明朝"/>
          <w:szCs w:val="21"/>
        </w:rPr>
      </w:pPr>
      <w:r w:rsidRPr="00E5097B">
        <w:rPr>
          <w:rFonts w:ascii="ＭＳ 明朝" w:hAnsi="ＭＳ 明朝" w:hint="eastAsia"/>
          <w:szCs w:val="21"/>
        </w:rPr>
        <w:t>親会社監査役としての親会社における監査役職務</w:t>
      </w:r>
    </w:p>
    <w:p w14:paraId="6501D4B8" w14:textId="77777777" w:rsidR="0060052E" w:rsidRPr="00E5097B" w:rsidRDefault="0060052E" w:rsidP="00654AB0">
      <w:pPr>
        <w:spacing w:line="300" w:lineRule="exact"/>
        <w:ind w:firstLineChars="100" w:firstLine="192"/>
        <w:rPr>
          <w:rFonts w:ascii="ＭＳ 明朝" w:hAnsi="ＭＳ 明朝"/>
          <w:szCs w:val="21"/>
        </w:rPr>
      </w:pPr>
    </w:p>
    <w:p w14:paraId="124A96C0" w14:textId="77777777" w:rsidR="0060052E" w:rsidRPr="00E5097B" w:rsidRDefault="0060052E" w:rsidP="00654AB0">
      <w:pPr>
        <w:tabs>
          <w:tab w:val="left" w:pos="7371"/>
        </w:tabs>
        <w:spacing w:line="300" w:lineRule="exact"/>
        <w:ind w:firstLineChars="100" w:firstLine="192"/>
        <w:rPr>
          <w:rFonts w:ascii="ＭＳ 明朝" w:hAnsi="ＭＳ 明朝"/>
          <w:szCs w:val="21"/>
        </w:rPr>
      </w:pPr>
      <w:r w:rsidRPr="00E5097B">
        <w:rPr>
          <w:rFonts w:ascii="ＭＳ 明朝" w:hAnsi="ＭＳ 明朝" w:hint="eastAsia"/>
          <w:szCs w:val="21"/>
        </w:rPr>
        <w:t xml:space="preserve">Ⅰ．代表取締役に対する監査　　　　　　　　　　　　　　　　　　　　　    </w:t>
      </w:r>
      <w:r w:rsidR="00FE4AEB" w:rsidRPr="00E5097B">
        <w:rPr>
          <w:rFonts w:ascii="ＭＳ 明朝" w:hAnsi="ＭＳ 明朝" w:hint="eastAsia"/>
          <w:szCs w:val="21"/>
        </w:rPr>
        <w:t xml:space="preserve"> 2</w:t>
      </w:r>
      <w:r w:rsidR="003D5F6E" w:rsidRPr="00E5097B">
        <w:rPr>
          <w:rFonts w:ascii="ＭＳ 明朝" w:hAnsi="ＭＳ 明朝"/>
          <w:szCs w:val="21"/>
        </w:rPr>
        <w:t xml:space="preserve"> - 3</w:t>
      </w:r>
    </w:p>
    <w:p w14:paraId="5285F98C" w14:textId="77777777" w:rsidR="0060052E" w:rsidRPr="00E5097B" w:rsidRDefault="0060052E" w:rsidP="00654AB0">
      <w:pPr>
        <w:spacing w:line="300" w:lineRule="exact"/>
        <w:ind w:firstLineChars="300" w:firstLine="576"/>
        <w:rPr>
          <w:rFonts w:ascii="ＭＳ 明朝" w:hAnsi="ＭＳ 明朝"/>
          <w:szCs w:val="21"/>
        </w:rPr>
      </w:pPr>
      <w:r w:rsidRPr="00E5097B">
        <w:rPr>
          <w:rFonts w:ascii="ＭＳ 明朝" w:hAnsi="ＭＳ 明朝" w:hint="eastAsia"/>
          <w:szCs w:val="21"/>
        </w:rPr>
        <w:t>監査のポイント１（代表取締役の内部統制認識）</w:t>
      </w:r>
    </w:p>
    <w:p w14:paraId="78C359BB" w14:textId="77777777" w:rsidR="0060052E" w:rsidRPr="00E5097B" w:rsidRDefault="0060052E" w:rsidP="00654AB0">
      <w:pPr>
        <w:spacing w:line="300" w:lineRule="exact"/>
        <w:ind w:firstLineChars="100" w:firstLine="192"/>
        <w:rPr>
          <w:rFonts w:ascii="ＭＳ 明朝" w:hAnsi="ＭＳ 明朝"/>
          <w:szCs w:val="21"/>
        </w:rPr>
      </w:pPr>
    </w:p>
    <w:p w14:paraId="79564E05"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Ⅱ．取締役会等における取締役職務の監査　　　　　　　　　　　　　　　   　</w:t>
      </w:r>
      <w:r w:rsidR="00770134" w:rsidRPr="00E5097B">
        <w:rPr>
          <w:rFonts w:ascii="ＭＳ 明朝" w:hAnsi="ＭＳ 明朝" w:hint="eastAsia"/>
          <w:szCs w:val="21"/>
        </w:rPr>
        <w:t>3</w:t>
      </w:r>
    </w:p>
    <w:p w14:paraId="7EFC1604"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　　監査のポイント２（取締役会等の意思決定・監督義務）</w:t>
      </w:r>
    </w:p>
    <w:p w14:paraId="27E58F91" w14:textId="77777777" w:rsidR="0060052E" w:rsidRPr="00E5097B" w:rsidRDefault="0060052E" w:rsidP="00654AB0">
      <w:pPr>
        <w:spacing w:line="300" w:lineRule="exact"/>
        <w:ind w:firstLineChars="100" w:firstLine="192"/>
        <w:rPr>
          <w:rFonts w:ascii="ＭＳ 明朝" w:hAnsi="ＭＳ 明朝"/>
          <w:szCs w:val="21"/>
        </w:rPr>
      </w:pPr>
    </w:p>
    <w:p w14:paraId="2CC167BF"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Ⅲ．子会社・関連会社を主管する統括本部等（担当取締役）の監査　　　　     </w:t>
      </w:r>
      <w:r w:rsidR="00770134" w:rsidRPr="00E5097B">
        <w:rPr>
          <w:rFonts w:ascii="ＭＳ 明朝" w:hAnsi="ＭＳ 明朝" w:hint="eastAsia"/>
          <w:szCs w:val="21"/>
        </w:rPr>
        <w:t>4</w:t>
      </w:r>
    </w:p>
    <w:p w14:paraId="12B5DB76"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　　監査のポイント３（主管する統括本部等の内部統制管理）</w:t>
      </w:r>
    </w:p>
    <w:p w14:paraId="65B105DF" w14:textId="77777777" w:rsidR="0060052E" w:rsidRPr="00E5097B" w:rsidRDefault="0060052E" w:rsidP="00654AB0">
      <w:pPr>
        <w:spacing w:line="300" w:lineRule="exact"/>
        <w:ind w:firstLineChars="100" w:firstLine="192"/>
        <w:rPr>
          <w:rFonts w:ascii="ＭＳ 明朝" w:hAnsi="ＭＳ 明朝"/>
          <w:szCs w:val="21"/>
        </w:rPr>
      </w:pPr>
    </w:p>
    <w:p w14:paraId="533B2B34"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Ⅳ．内部監査部門との意見交換　　　　　　　　　　　　　　　　　　　　     </w:t>
      </w:r>
      <w:r w:rsidR="00770134" w:rsidRPr="00E5097B">
        <w:rPr>
          <w:rFonts w:ascii="ＭＳ 明朝" w:hAnsi="ＭＳ 明朝" w:hint="eastAsia"/>
          <w:szCs w:val="21"/>
        </w:rPr>
        <w:t>5</w:t>
      </w:r>
    </w:p>
    <w:p w14:paraId="1FF55903" w14:textId="77777777" w:rsidR="0060052E" w:rsidRPr="00E5097B" w:rsidRDefault="0060052E" w:rsidP="00654AB0">
      <w:pPr>
        <w:spacing w:line="300" w:lineRule="exact"/>
        <w:ind w:firstLineChars="100" w:firstLine="192"/>
        <w:rPr>
          <w:rFonts w:ascii="ＭＳ 明朝" w:hAnsi="ＭＳ 明朝"/>
          <w:szCs w:val="21"/>
        </w:rPr>
      </w:pPr>
      <w:r w:rsidRPr="00E5097B">
        <w:rPr>
          <w:rFonts w:ascii="ＭＳ 明朝" w:hAnsi="ＭＳ 明朝" w:hint="eastAsia"/>
          <w:szCs w:val="21"/>
        </w:rPr>
        <w:t xml:space="preserve">　　監査のポイント４（内部統制の有効性評価）</w:t>
      </w:r>
    </w:p>
    <w:p w14:paraId="226489E1" w14:textId="77777777" w:rsidR="0060052E" w:rsidRPr="00E5097B" w:rsidRDefault="0060052E" w:rsidP="00654AB0">
      <w:pPr>
        <w:spacing w:line="280" w:lineRule="exact"/>
        <w:ind w:firstLineChars="100" w:firstLine="192"/>
        <w:rPr>
          <w:rFonts w:ascii="ＭＳ 明朝" w:hAnsi="ＭＳ 明朝"/>
          <w:szCs w:val="21"/>
        </w:rPr>
      </w:pPr>
    </w:p>
    <w:p w14:paraId="060A42A6" w14:textId="77777777" w:rsidR="0060052E" w:rsidRPr="00E5097B" w:rsidRDefault="0060052E" w:rsidP="00654AB0">
      <w:pPr>
        <w:tabs>
          <w:tab w:val="left" w:pos="7230"/>
        </w:tabs>
        <w:spacing w:line="280" w:lineRule="exact"/>
        <w:ind w:firstLineChars="100" w:firstLine="192"/>
        <w:rPr>
          <w:rFonts w:ascii="ＭＳ 明朝" w:hAnsi="ＭＳ 明朝"/>
          <w:szCs w:val="21"/>
        </w:rPr>
      </w:pPr>
      <w:r w:rsidRPr="00E5097B">
        <w:rPr>
          <w:rFonts w:ascii="ＭＳ 明朝" w:hAnsi="ＭＳ 明朝" w:hint="eastAsia"/>
          <w:szCs w:val="21"/>
        </w:rPr>
        <w:t xml:space="preserve">Ⅴ．監査人との意見交換　　　　　　　　　　　　　　　　　　　　　　　     </w:t>
      </w:r>
      <w:r w:rsidR="00770134" w:rsidRPr="00E5097B">
        <w:rPr>
          <w:rFonts w:ascii="ＭＳ 明朝" w:hAnsi="ＭＳ 明朝" w:hint="eastAsia"/>
          <w:szCs w:val="21"/>
        </w:rPr>
        <w:t>5</w:t>
      </w:r>
      <w:r w:rsidR="009D10F7" w:rsidRPr="00E5097B">
        <w:rPr>
          <w:rFonts w:ascii="ＭＳ 明朝" w:hAnsi="ＭＳ 明朝" w:hint="eastAsia"/>
          <w:szCs w:val="21"/>
        </w:rPr>
        <w:t xml:space="preserve"> - </w:t>
      </w:r>
      <w:r w:rsidR="00770134" w:rsidRPr="00E5097B">
        <w:rPr>
          <w:rFonts w:ascii="ＭＳ 明朝" w:hAnsi="ＭＳ 明朝" w:hint="eastAsia"/>
          <w:szCs w:val="21"/>
        </w:rPr>
        <w:t>6</w:t>
      </w:r>
    </w:p>
    <w:p w14:paraId="52AB9FD6" w14:textId="77777777" w:rsidR="0060052E" w:rsidRPr="00E5097B" w:rsidRDefault="0060052E" w:rsidP="00654AB0">
      <w:pPr>
        <w:spacing w:line="280" w:lineRule="exact"/>
        <w:ind w:firstLineChars="100" w:firstLine="192"/>
        <w:rPr>
          <w:rFonts w:ascii="ＭＳ 明朝" w:hAnsi="ＭＳ 明朝"/>
          <w:szCs w:val="21"/>
        </w:rPr>
      </w:pPr>
      <w:r w:rsidRPr="00E5097B">
        <w:rPr>
          <w:rFonts w:ascii="ＭＳ 明朝" w:hAnsi="ＭＳ 明朝" w:hint="eastAsia"/>
          <w:szCs w:val="21"/>
        </w:rPr>
        <w:t xml:space="preserve">　　監査のポイント５（監査人との意見交換）</w:t>
      </w:r>
    </w:p>
    <w:p w14:paraId="1D1FC42A" w14:textId="77777777" w:rsidR="0060052E" w:rsidRPr="00E5097B" w:rsidRDefault="0060052E" w:rsidP="0060052E">
      <w:pPr>
        <w:tabs>
          <w:tab w:val="num" w:pos="1470"/>
        </w:tabs>
        <w:spacing w:line="300" w:lineRule="exact"/>
        <w:rPr>
          <w:rFonts w:ascii="ＭＳ 明朝" w:hAnsi="ＭＳ 明朝"/>
          <w:szCs w:val="21"/>
        </w:rPr>
      </w:pPr>
    </w:p>
    <w:p w14:paraId="66B5368E" w14:textId="77777777" w:rsidR="0060052E" w:rsidRPr="00E5097B" w:rsidRDefault="0060052E" w:rsidP="0060052E">
      <w:pPr>
        <w:tabs>
          <w:tab w:val="num" w:pos="1470"/>
        </w:tabs>
        <w:spacing w:line="300" w:lineRule="exact"/>
        <w:rPr>
          <w:rFonts w:ascii="ＭＳ 明朝" w:hAnsi="ＭＳ 明朝"/>
          <w:szCs w:val="21"/>
        </w:rPr>
      </w:pPr>
    </w:p>
    <w:p w14:paraId="50FAC15F" w14:textId="77777777" w:rsidR="00121C11" w:rsidRPr="00E5097B" w:rsidRDefault="0060052E" w:rsidP="003451C7">
      <w:pPr>
        <w:spacing w:line="270" w:lineRule="exact"/>
        <w:ind w:leftChars="100" w:left="192" w:right="579" w:firstLineChars="150" w:firstLine="288"/>
        <w:jc w:val="left"/>
        <w:rPr>
          <w:rFonts w:ascii="ＭＳ 明朝" w:hAnsi="ＭＳ 明朝"/>
          <w:szCs w:val="21"/>
        </w:rPr>
      </w:pPr>
      <w:r w:rsidRPr="00E5097B">
        <w:rPr>
          <w:rFonts w:ascii="ＭＳ 明朝" w:hAnsi="ＭＳ 明朝" w:hint="eastAsia"/>
          <w:szCs w:val="21"/>
        </w:rPr>
        <w:t xml:space="preserve">○金融商品取引法編で共通する法令等　　　　　 　　　</w:t>
      </w:r>
      <w:r w:rsidR="003451C7" w:rsidRPr="00E5097B">
        <w:rPr>
          <w:rFonts w:ascii="ＭＳ 明朝" w:hAnsi="ＭＳ 明朝" w:hint="eastAsia"/>
          <w:szCs w:val="21"/>
        </w:rPr>
        <w:t xml:space="preserve"> </w:t>
      </w:r>
      <w:r w:rsidRPr="00E5097B">
        <w:rPr>
          <w:rFonts w:ascii="ＭＳ 明朝" w:hAnsi="ＭＳ 明朝" w:hint="eastAsia"/>
          <w:szCs w:val="21"/>
        </w:rPr>
        <w:t xml:space="preserve">　　　　　　　　　</w:t>
      </w:r>
      <w:r w:rsidR="00770134" w:rsidRPr="00E5097B">
        <w:rPr>
          <w:rFonts w:ascii="ＭＳ 明朝" w:hAnsi="ＭＳ 明朝" w:hint="eastAsia"/>
          <w:szCs w:val="21"/>
        </w:rPr>
        <w:t>6</w:t>
      </w:r>
    </w:p>
    <w:p w14:paraId="3ED946E8" w14:textId="77777777" w:rsidR="0060052E" w:rsidRPr="00E5097B" w:rsidRDefault="0060052E" w:rsidP="0060052E">
      <w:pPr>
        <w:tabs>
          <w:tab w:val="num" w:pos="1470"/>
        </w:tabs>
        <w:spacing w:line="300" w:lineRule="exact"/>
        <w:rPr>
          <w:rFonts w:ascii="ＭＳ 明朝" w:hAnsi="ＭＳ 明朝"/>
          <w:szCs w:val="21"/>
        </w:rPr>
      </w:pPr>
    </w:p>
    <w:p w14:paraId="3082139D" w14:textId="77777777" w:rsidR="00121C11" w:rsidRPr="00E5097B" w:rsidRDefault="00121C11" w:rsidP="003451C7">
      <w:pPr>
        <w:spacing w:line="270" w:lineRule="exact"/>
        <w:ind w:right="579" w:firstLineChars="250" w:firstLine="480"/>
        <w:jc w:val="left"/>
        <w:rPr>
          <w:rFonts w:ascii="ＭＳ 明朝" w:hAnsi="ＭＳ 明朝"/>
          <w:szCs w:val="21"/>
        </w:rPr>
      </w:pPr>
      <w:r w:rsidRPr="00E5097B">
        <w:rPr>
          <w:rFonts w:ascii="ＭＳ 明朝" w:hAnsi="ＭＳ 明朝" w:hint="eastAsia"/>
          <w:szCs w:val="21"/>
        </w:rPr>
        <w:t>○</w:t>
      </w:r>
      <w:r w:rsidR="007867F1" w:rsidRPr="00E5097B">
        <w:rPr>
          <w:rFonts w:ascii="ＭＳ 明朝" w:hAnsi="ＭＳ 明朝" w:hint="eastAsia"/>
          <w:szCs w:val="21"/>
        </w:rPr>
        <w:t xml:space="preserve">　　　</w:t>
      </w:r>
      <w:r w:rsidR="0060052E" w:rsidRPr="00E5097B">
        <w:rPr>
          <w:rFonts w:ascii="ＭＳ 明朝" w:hAnsi="ＭＳ 明朝" w:hint="eastAsia"/>
          <w:szCs w:val="21"/>
        </w:rPr>
        <w:t>同</w:t>
      </w:r>
      <w:r w:rsidR="007867F1" w:rsidRPr="00E5097B">
        <w:rPr>
          <w:rFonts w:ascii="ＭＳ 明朝" w:hAnsi="ＭＳ 明朝" w:hint="eastAsia"/>
          <w:szCs w:val="21"/>
        </w:rPr>
        <w:t xml:space="preserve">　　　</w:t>
      </w:r>
      <w:r w:rsidR="0060052E" w:rsidRPr="00E5097B">
        <w:rPr>
          <w:rFonts w:ascii="ＭＳ 明朝" w:hAnsi="ＭＳ 明朝" w:hint="eastAsia"/>
          <w:szCs w:val="21"/>
        </w:rPr>
        <w:t xml:space="preserve">　</w:t>
      </w:r>
      <w:r w:rsidRPr="00E5097B">
        <w:rPr>
          <w:rFonts w:ascii="ＭＳ 明朝" w:hAnsi="ＭＳ 明朝" w:hint="eastAsia"/>
          <w:szCs w:val="21"/>
        </w:rPr>
        <w:t xml:space="preserve">　</w:t>
      </w:r>
      <w:r w:rsidR="0060052E" w:rsidRPr="00E5097B">
        <w:rPr>
          <w:rFonts w:ascii="ＭＳ 明朝" w:hAnsi="ＭＳ 明朝" w:hint="eastAsia"/>
          <w:szCs w:val="21"/>
        </w:rPr>
        <w:t xml:space="preserve">共通する確認資料例　　　</w:t>
      </w:r>
      <w:r w:rsidR="007867F1" w:rsidRPr="00E5097B">
        <w:rPr>
          <w:rFonts w:ascii="ＭＳ 明朝" w:hAnsi="ＭＳ 明朝" w:hint="eastAsia"/>
          <w:szCs w:val="21"/>
        </w:rPr>
        <w:t xml:space="preserve"> </w:t>
      </w:r>
      <w:r w:rsidR="0060052E" w:rsidRPr="00E5097B">
        <w:rPr>
          <w:rFonts w:ascii="ＭＳ 明朝" w:hAnsi="ＭＳ 明朝" w:hint="eastAsia"/>
          <w:szCs w:val="21"/>
        </w:rPr>
        <w:t xml:space="preserve">　　　　　</w:t>
      </w:r>
      <w:r w:rsidR="003451C7" w:rsidRPr="00E5097B">
        <w:rPr>
          <w:rFonts w:ascii="ＭＳ 明朝" w:hAnsi="ＭＳ 明朝" w:hint="eastAsia"/>
          <w:szCs w:val="21"/>
        </w:rPr>
        <w:t xml:space="preserve"> </w:t>
      </w:r>
      <w:r w:rsidR="0060052E" w:rsidRPr="00E5097B">
        <w:rPr>
          <w:rFonts w:ascii="ＭＳ 明朝" w:hAnsi="ＭＳ 明朝" w:hint="eastAsia"/>
          <w:szCs w:val="21"/>
        </w:rPr>
        <w:t xml:space="preserve">　　　　　　　</w:t>
      </w:r>
      <w:r w:rsidR="00770134" w:rsidRPr="00E5097B">
        <w:rPr>
          <w:rFonts w:ascii="ＭＳ 明朝" w:hAnsi="ＭＳ 明朝" w:hint="eastAsia"/>
          <w:szCs w:val="21"/>
        </w:rPr>
        <w:t>6</w:t>
      </w:r>
    </w:p>
    <w:p w14:paraId="09374601" w14:textId="77777777" w:rsidR="003D4CDA" w:rsidRPr="00E5097B" w:rsidRDefault="003D4CDA" w:rsidP="003D4CDA">
      <w:pPr>
        <w:spacing w:line="270" w:lineRule="exact"/>
        <w:ind w:right="579"/>
        <w:jc w:val="left"/>
        <w:rPr>
          <w:rFonts w:ascii="ＭＳ 明朝" w:hAnsi="ＭＳ 明朝"/>
          <w:szCs w:val="21"/>
        </w:rPr>
      </w:pPr>
    </w:p>
    <w:p w14:paraId="28855148" w14:textId="77777777" w:rsidR="003D4CDA" w:rsidRPr="00E5097B" w:rsidRDefault="003D4CDA" w:rsidP="003D4CDA">
      <w:pPr>
        <w:spacing w:line="270" w:lineRule="exact"/>
        <w:ind w:right="579" w:firstLineChars="100" w:firstLine="192"/>
        <w:jc w:val="center"/>
        <w:rPr>
          <w:rFonts w:ascii="ＭＳ 明朝" w:hAnsi="ＭＳ 明朝"/>
          <w:szCs w:val="21"/>
          <w:shd w:val="pct15" w:color="auto" w:fill="FFFFFF"/>
        </w:rPr>
      </w:pPr>
      <w:r w:rsidRPr="00E5097B">
        <w:rPr>
          <w:rFonts w:ascii="ＭＳ 明朝" w:hAnsi="ＭＳ 明朝" w:hint="eastAsia"/>
          <w:szCs w:val="21"/>
        </w:rPr>
        <w:t>※小見出し及び用語の説明については会社法編を参照してください。</w:t>
      </w:r>
    </w:p>
    <w:p w14:paraId="1D8C047C" w14:textId="77777777" w:rsidR="0060052E" w:rsidRPr="00E5097B" w:rsidRDefault="0060052E" w:rsidP="0060052E">
      <w:pPr>
        <w:tabs>
          <w:tab w:val="num" w:pos="1470"/>
        </w:tabs>
        <w:spacing w:line="280" w:lineRule="exact"/>
        <w:rPr>
          <w:rFonts w:ascii="ＭＳ 明朝" w:hAnsi="ＭＳ 明朝"/>
          <w:b/>
          <w:sz w:val="24"/>
          <w:szCs w:val="24"/>
        </w:rPr>
      </w:pPr>
      <w:r w:rsidRPr="00E5097B">
        <w:rPr>
          <w:rFonts w:ascii="ＭＳ 明朝" w:hAnsi="ＭＳ 明朝" w:hint="eastAsia"/>
          <w:b/>
          <w:sz w:val="24"/>
        </w:rPr>
        <w:br w:type="page"/>
      </w:r>
      <w:r w:rsidRPr="00E5097B">
        <w:rPr>
          <w:rFonts w:ascii="ＭＳ 明朝" w:hAnsi="ＭＳ 明朝" w:hint="eastAsia"/>
          <w:b/>
          <w:sz w:val="24"/>
        </w:rPr>
        <w:lastRenderedPageBreak/>
        <w:t>≪親会社監査役としての親会社における監査役職務≫</w:t>
      </w:r>
    </w:p>
    <w:p w14:paraId="1F94CDE9" w14:textId="77777777" w:rsidR="0060052E" w:rsidRPr="00E5097B" w:rsidRDefault="0060052E" w:rsidP="0060052E">
      <w:pPr>
        <w:tabs>
          <w:tab w:val="num" w:pos="1470"/>
        </w:tabs>
        <w:spacing w:line="260" w:lineRule="exact"/>
        <w:rPr>
          <w:rFonts w:ascii="ＭＳ 明朝" w:hAnsi="ＭＳ 明朝"/>
          <w:szCs w:val="21"/>
        </w:rPr>
      </w:pPr>
    </w:p>
    <w:p w14:paraId="2AAC1459" w14:textId="77777777" w:rsidR="005617DA" w:rsidRPr="00E5097B" w:rsidRDefault="0060052E" w:rsidP="00654AB0">
      <w:pPr>
        <w:spacing w:line="280" w:lineRule="exact"/>
        <w:ind w:leftChars="100" w:left="192"/>
        <w:rPr>
          <w:rFonts w:ascii="ＭＳ 明朝" w:hAnsi="ＭＳ 明朝"/>
          <w:b/>
          <w:sz w:val="22"/>
        </w:rPr>
      </w:pPr>
      <w:r w:rsidRPr="00E5097B">
        <w:rPr>
          <w:rFonts w:ascii="ＭＳ 明朝" w:hAnsi="ＭＳ 明朝" w:hint="eastAsia"/>
          <w:b/>
          <w:sz w:val="22"/>
        </w:rPr>
        <w:t>Ⅰ．代表取締役に対する監査</w:t>
      </w:r>
    </w:p>
    <w:p w14:paraId="269576B8" w14:textId="77777777" w:rsidR="00C974D2" w:rsidRPr="00E5097B" w:rsidRDefault="00C974D2" w:rsidP="00654AB0">
      <w:pPr>
        <w:spacing w:line="280" w:lineRule="exact"/>
        <w:ind w:leftChars="100" w:left="192"/>
        <w:rPr>
          <w:rFonts w:ascii="ＭＳ 明朝" w:hAnsi="ＭＳ 明朝"/>
          <w:b/>
          <w:sz w:val="22"/>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031"/>
      </w:tblGrid>
      <w:tr w:rsidR="00E5097B" w:rsidRPr="00E5097B" w14:paraId="226CA5CC" w14:textId="77777777" w:rsidTr="0060052E">
        <w:trPr>
          <w:trHeight w:val="1797"/>
        </w:trPr>
        <w:tc>
          <w:tcPr>
            <w:tcW w:w="9151" w:type="dxa"/>
            <w:tcBorders>
              <w:top w:val="thinThickSmallGap" w:sz="24" w:space="0" w:color="auto"/>
              <w:left w:val="thinThickSmallGap" w:sz="24" w:space="0" w:color="auto"/>
              <w:bottom w:val="thickThinSmallGap" w:sz="24" w:space="0" w:color="auto"/>
              <w:right w:val="thickThinSmallGap" w:sz="24" w:space="0" w:color="auto"/>
            </w:tcBorders>
            <w:hideMark/>
          </w:tcPr>
          <w:p w14:paraId="4EF84942" w14:textId="77777777" w:rsidR="0060052E" w:rsidRPr="00E5097B" w:rsidRDefault="0060052E">
            <w:pPr>
              <w:spacing w:line="280" w:lineRule="exact"/>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監査のポイント１（代表取締役の内部統制認識）</w:t>
            </w:r>
          </w:p>
          <w:p w14:paraId="261F4FB5" w14:textId="77777777" w:rsidR="009D10F7" w:rsidRPr="00E5097B" w:rsidRDefault="0060052E" w:rsidP="009D10F7">
            <w:pPr>
              <w:spacing w:line="280" w:lineRule="exact"/>
              <w:rPr>
                <w:rFonts w:ascii="ＭＳ 明朝" w:hAnsi="ＭＳ 明朝"/>
                <w:szCs w:val="21"/>
              </w:rPr>
            </w:pPr>
            <w:r w:rsidRPr="00E5097B">
              <w:rPr>
                <w:rFonts w:ascii="ＭＳ 明朝" w:hAnsi="ＭＳ 明朝" w:hint="eastAsia"/>
                <w:szCs w:val="21"/>
              </w:rPr>
              <w:t xml:space="preserve">　企業集団における財務報告に係る内部統制の構築・運用において，親会社の代表取締役の果たす役割は、重要となります。</w:t>
            </w:r>
          </w:p>
          <w:p w14:paraId="1A41875B" w14:textId="77777777" w:rsidR="009D10F7" w:rsidRPr="00E5097B" w:rsidRDefault="0060052E" w:rsidP="007F5C32">
            <w:pPr>
              <w:spacing w:line="280" w:lineRule="exact"/>
              <w:ind w:firstLineChars="100" w:firstLine="192"/>
              <w:rPr>
                <w:rFonts w:ascii="ＭＳ 明朝" w:hAnsi="ＭＳ 明朝"/>
                <w:szCs w:val="21"/>
              </w:rPr>
            </w:pPr>
            <w:r w:rsidRPr="00E5097B">
              <w:rPr>
                <w:rFonts w:ascii="ＭＳ 明朝" w:hAnsi="ＭＳ 明朝" w:hint="eastAsia"/>
                <w:szCs w:val="21"/>
              </w:rPr>
              <w:t>自社及び企業集団における財務報告に係る内部統制の構築・運用・評価の方針を明確に表明し、主管統括本部を定め、有効性評価を進めて、改善すべき不備が発見されれば改善の指示を行い、事業年度末に「内部統制報告書」において内部統制の有効性を表明します。</w:t>
            </w:r>
          </w:p>
          <w:p w14:paraId="5EF2752A" w14:textId="77777777" w:rsidR="00CB3B16" w:rsidRPr="00E5097B" w:rsidRDefault="0060052E" w:rsidP="00EC6AA0">
            <w:pPr>
              <w:spacing w:line="280" w:lineRule="exact"/>
              <w:ind w:firstLineChars="100" w:firstLine="192"/>
              <w:rPr>
                <w:rFonts w:ascii="ＭＳ 明朝" w:hAnsi="ＭＳ 明朝"/>
                <w:szCs w:val="21"/>
              </w:rPr>
            </w:pPr>
            <w:r w:rsidRPr="00E5097B">
              <w:rPr>
                <w:rFonts w:ascii="ＭＳ 明朝" w:hAnsi="ＭＳ 明朝" w:hint="eastAsia"/>
                <w:szCs w:val="21"/>
              </w:rPr>
              <w:t>監査役は、代表取締役が、この一連の手順を適切に進捗させていることを確認する必要があります。</w:t>
            </w:r>
          </w:p>
          <w:p w14:paraId="1685B490" w14:textId="77777777" w:rsidR="0060052E" w:rsidRPr="00E5097B" w:rsidRDefault="00CF66B7" w:rsidP="00CB3B16">
            <w:pPr>
              <w:spacing w:line="280" w:lineRule="exact"/>
              <w:ind w:firstLineChars="100" w:firstLine="192"/>
              <w:rPr>
                <w:rFonts w:ascii="ＭＳ 明朝" w:hAnsi="ＭＳ 明朝"/>
                <w:szCs w:val="21"/>
              </w:rPr>
            </w:pPr>
            <w:r w:rsidRPr="00E5097B">
              <w:rPr>
                <w:rFonts w:ascii="ＭＳ 明朝" w:hAnsi="ＭＳ 明朝" w:hint="eastAsia"/>
                <w:szCs w:val="21"/>
              </w:rPr>
              <w:t>また、</w:t>
            </w:r>
            <w:r w:rsidRPr="00E5097B">
              <w:rPr>
                <w:rFonts w:asciiTheme="minorEastAsia" w:hAnsiTheme="minorEastAsia" w:hint="eastAsia"/>
                <w:szCs w:val="21"/>
              </w:rPr>
              <w:t>代表取締役が、会社の事業内容、規模、リスクの状況、その他会社の特性に照らして過剰な対応がないように留意していることが重要です。</w:t>
            </w:r>
          </w:p>
        </w:tc>
      </w:tr>
    </w:tbl>
    <w:p w14:paraId="3D214067" w14:textId="77777777" w:rsidR="0060052E" w:rsidRPr="00E5097B" w:rsidRDefault="00EC6AA0" w:rsidP="00654AB0">
      <w:pPr>
        <w:spacing w:line="280" w:lineRule="exact"/>
        <w:ind w:leftChars="200" w:left="575" w:hangingChars="105" w:hanging="191"/>
        <w:rPr>
          <w:rFonts w:ascii="ＭＳ 明朝" w:eastAsia="ＭＳ 明朝" w:hAnsi="ＭＳ 明朝" w:cs="Times New Roman"/>
          <w:sz w:val="20"/>
          <w:szCs w:val="20"/>
        </w:rPr>
      </w:pPr>
      <w:r w:rsidRPr="00E5097B">
        <w:rPr>
          <w:rFonts w:ascii="ＭＳ 明朝" w:eastAsia="ＭＳ 明朝" w:hAnsi="ＭＳ 明朝" w:cs="Times New Roman" w:hint="eastAsia"/>
          <w:sz w:val="20"/>
          <w:szCs w:val="20"/>
        </w:rPr>
        <w:t xml:space="preserve">　</w:t>
      </w:r>
    </w:p>
    <w:p w14:paraId="3FB07939" w14:textId="77777777" w:rsidR="00EC6AA0" w:rsidRPr="00E5097B" w:rsidRDefault="00EC6AA0" w:rsidP="00EC6AA0">
      <w:pPr>
        <w:spacing w:line="240" w:lineRule="exact"/>
        <w:rPr>
          <w:rFonts w:asciiTheme="minorEastAsia" w:hAnsiTheme="minorEastAsia"/>
          <w:b/>
          <w:szCs w:val="21"/>
        </w:rPr>
      </w:pPr>
      <w:r w:rsidRPr="00E5097B">
        <w:rPr>
          <w:rFonts w:ascii="ＭＳ 明朝" w:eastAsia="ＭＳ 明朝" w:hAnsi="ＭＳ 明朝" w:cs="Times New Roman" w:hint="eastAsia"/>
          <w:sz w:val="20"/>
          <w:szCs w:val="20"/>
        </w:rPr>
        <w:t xml:space="preserve">　</w:t>
      </w:r>
      <w:r w:rsidRPr="00E5097B">
        <w:rPr>
          <w:rFonts w:asciiTheme="minorEastAsia" w:hAnsiTheme="minorEastAsia" w:hint="eastAsia"/>
          <w:b/>
          <w:szCs w:val="21"/>
        </w:rPr>
        <w:t>（01.方針決定周知）</w:t>
      </w:r>
    </w:p>
    <w:p w14:paraId="70275652" w14:textId="77777777" w:rsidR="005E0B6E" w:rsidRPr="00E5097B" w:rsidRDefault="005E0B6E" w:rsidP="00016CB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代表取締役が、「財務報告の信頼性が必要不可欠であり、財務報告に係る内部統制の構築・運用及びその有効性評価が重要であること」について認識し、親会社の社内並びに各子会社・関連会社の代表取締役及び財務担当取締役等に対し、その旨を周知していることを確認した。</w:t>
      </w:r>
    </w:p>
    <w:p w14:paraId="30278718" w14:textId="77777777" w:rsidR="005E0B6E" w:rsidRPr="00E5097B" w:rsidRDefault="005E0B6E" w:rsidP="00016CB8">
      <w:pPr>
        <w:spacing w:line="280" w:lineRule="exact"/>
        <w:ind w:leftChars="200" w:left="768" w:hangingChars="200" w:hanging="384"/>
        <w:rPr>
          <w:rFonts w:ascii="ＭＳ 明朝" w:hAnsi="ＭＳ 明朝"/>
          <w:szCs w:val="21"/>
        </w:rPr>
      </w:pPr>
    </w:p>
    <w:p w14:paraId="77766E92" w14:textId="77777777" w:rsidR="007D6666" w:rsidRPr="00E5097B" w:rsidRDefault="007D6666" w:rsidP="00B65843">
      <w:pPr>
        <w:spacing w:line="280" w:lineRule="exact"/>
        <w:ind w:firstLineChars="100" w:firstLine="193"/>
        <w:rPr>
          <w:rFonts w:ascii="ＭＳ 明朝" w:hAnsi="ＭＳ 明朝"/>
          <w:b/>
          <w:szCs w:val="21"/>
        </w:rPr>
      </w:pPr>
      <w:r w:rsidRPr="00E5097B">
        <w:rPr>
          <w:rFonts w:ascii="ＭＳ 明朝" w:hAnsi="ＭＳ 明朝" w:hint="eastAsia"/>
          <w:b/>
          <w:szCs w:val="21"/>
        </w:rPr>
        <w:t>（02.リスク認識）</w:t>
      </w:r>
    </w:p>
    <w:p w14:paraId="157CC27D" w14:textId="77777777" w:rsidR="00CC439A" w:rsidRPr="00E5097B" w:rsidRDefault="0060052E" w:rsidP="00016CB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w:t>
      </w:r>
      <w:r w:rsidR="00B65843" w:rsidRPr="00E5097B">
        <w:rPr>
          <w:rFonts w:ascii="ＭＳ 明朝" w:hAnsi="ＭＳ 明朝" w:hint="eastAsia"/>
          <w:szCs w:val="21"/>
        </w:rPr>
        <w:t>2</w:t>
      </w:r>
      <w:r w:rsidRPr="00E5097B">
        <w:rPr>
          <w:rFonts w:ascii="ＭＳ 明朝" w:hAnsi="ＭＳ 明朝" w:hint="eastAsia"/>
          <w:szCs w:val="21"/>
        </w:rPr>
        <w:t>.</w:t>
      </w:r>
      <w:r w:rsidR="00CC439A" w:rsidRPr="00E5097B">
        <w:rPr>
          <w:rFonts w:ascii="ＭＳ 明朝" w:hAnsi="ＭＳ 明朝" w:hint="eastAsia"/>
          <w:szCs w:val="21"/>
        </w:rPr>
        <w:t>代表取締役が、グループ経営の観点で「企業集団の財務報告に係る内部統制上の共通の重要なリスク」について認識していることを確認した。</w:t>
      </w:r>
    </w:p>
    <w:p w14:paraId="6E3DFB2A" w14:textId="23043E68" w:rsidR="00CC439A" w:rsidRPr="00E5097B" w:rsidRDefault="00CC439A" w:rsidP="00CC439A">
      <w:pPr>
        <w:spacing w:line="280" w:lineRule="exact"/>
        <w:ind w:leftChars="350" w:left="1152" w:hangingChars="250" w:hanging="480"/>
        <w:rPr>
          <w:rFonts w:ascii="ＭＳ 明朝" w:hAnsi="ＭＳ 明朝"/>
          <w:szCs w:val="21"/>
        </w:rPr>
      </w:pPr>
      <w:r w:rsidRPr="00E5097B">
        <w:rPr>
          <w:rFonts w:asciiTheme="minorEastAsia" w:hAnsiTheme="minorEastAsia" w:hint="eastAsia"/>
          <w:szCs w:val="21"/>
        </w:rPr>
        <w:t>（注）不適正な財務報告が行われる重要なリスクには、</w:t>
      </w:r>
      <w:r w:rsidR="00DF56BD" w:rsidRPr="00E5097B">
        <w:rPr>
          <w:rFonts w:asciiTheme="minorEastAsia" w:hAnsiTheme="minorEastAsia" w:hint="eastAsia"/>
          <w:szCs w:val="21"/>
        </w:rPr>
        <w:t>①</w:t>
      </w:r>
      <w:r w:rsidRPr="00E5097B">
        <w:rPr>
          <w:rFonts w:asciiTheme="minorEastAsia" w:hAnsiTheme="minorEastAsia" w:hint="eastAsia"/>
          <w:szCs w:val="21"/>
        </w:rPr>
        <w:t>代表取締役及び財務担当取締役が主導</w:t>
      </w:r>
      <w:r w:rsidR="00195EA0" w:rsidRPr="00E5097B">
        <w:rPr>
          <w:rFonts w:asciiTheme="minorEastAsia" w:hAnsiTheme="minorEastAsia" w:hint="eastAsia"/>
          <w:szCs w:val="21"/>
        </w:rPr>
        <w:t>又は</w:t>
      </w:r>
      <w:r w:rsidRPr="00E5097B">
        <w:rPr>
          <w:rFonts w:asciiTheme="minorEastAsia" w:hAnsiTheme="minorEastAsia" w:hint="eastAsia"/>
          <w:szCs w:val="21"/>
        </w:rPr>
        <w:t>関与する場合、</w:t>
      </w:r>
      <w:r w:rsidR="00DF56BD" w:rsidRPr="00E5097B">
        <w:rPr>
          <w:rFonts w:asciiTheme="minorEastAsia" w:hAnsiTheme="minorEastAsia" w:hint="eastAsia"/>
          <w:szCs w:val="21"/>
        </w:rPr>
        <w:t>②</w:t>
      </w:r>
      <w:r w:rsidRPr="00E5097B">
        <w:rPr>
          <w:rFonts w:asciiTheme="minorEastAsia" w:hAnsiTheme="minorEastAsia" w:hint="eastAsia"/>
          <w:szCs w:val="21"/>
        </w:rPr>
        <w:t>連結財務報告に重要な影響を及ぼす情報を適時適切に把握できない場合、</w:t>
      </w:r>
      <w:r w:rsidR="00DF56BD" w:rsidRPr="00E5097B">
        <w:rPr>
          <w:rFonts w:asciiTheme="minorEastAsia" w:hAnsiTheme="minorEastAsia" w:hint="eastAsia"/>
          <w:szCs w:val="21"/>
        </w:rPr>
        <w:t>③</w:t>
      </w:r>
      <w:r w:rsidRPr="00E5097B">
        <w:rPr>
          <w:rFonts w:asciiTheme="minorEastAsia" w:hAnsiTheme="minorEastAsia" w:hint="eastAsia"/>
          <w:szCs w:val="21"/>
        </w:rPr>
        <w:t>対外的に報告又は公表すべき情報が隠蔽される場合、</w:t>
      </w:r>
      <w:r w:rsidR="00DF56BD" w:rsidRPr="00E5097B">
        <w:rPr>
          <w:rFonts w:asciiTheme="minorEastAsia" w:hAnsiTheme="minorEastAsia" w:hint="eastAsia"/>
          <w:szCs w:val="21"/>
        </w:rPr>
        <w:t>④</w:t>
      </w:r>
      <w:r w:rsidRPr="00E5097B">
        <w:rPr>
          <w:rFonts w:asciiTheme="minorEastAsia" w:hAnsiTheme="minorEastAsia" w:hint="eastAsia"/>
          <w:szCs w:val="21"/>
        </w:rPr>
        <w:t>監査人が不適正を見過ごす</w:t>
      </w:r>
      <w:r w:rsidR="00195EA0" w:rsidRPr="00E5097B">
        <w:rPr>
          <w:rFonts w:asciiTheme="minorEastAsia" w:hAnsiTheme="minorEastAsia" w:hint="eastAsia"/>
          <w:szCs w:val="21"/>
        </w:rPr>
        <w:t>又は</w:t>
      </w:r>
      <w:r w:rsidRPr="00E5097B">
        <w:rPr>
          <w:rFonts w:asciiTheme="minorEastAsia" w:hAnsiTheme="minorEastAsia" w:hint="eastAsia"/>
          <w:szCs w:val="21"/>
        </w:rPr>
        <w:t>関与する場合</w:t>
      </w:r>
      <w:r w:rsidR="00DF56BD" w:rsidRPr="00E5097B">
        <w:rPr>
          <w:rFonts w:asciiTheme="minorEastAsia" w:hAnsiTheme="minorEastAsia" w:hint="eastAsia"/>
          <w:szCs w:val="21"/>
        </w:rPr>
        <w:t>、など</w:t>
      </w:r>
      <w:r w:rsidRPr="00E5097B">
        <w:rPr>
          <w:rFonts w:asciiTheme="minorEastAsia" w:hAnsiTheme="minorEastAsia" w:hint="eastAsia"/>
          <w:szCs w:val="21"/>
        </w:rPr>
        <w:t>が含まれる。</w:t>
      </w:r>
    </w:p>
    <w:p w14:paraId="5AD97E94" w14:textId="77777777" w:rsidR="0060052E" w:rsidRPr="00E5097B" w:rsidRDefault="0060052E" w:rsidP="00654AB0">
      <w:pPr>
        <w:spacing w:line="280" w:lineRule="exact"/>
        <w:ind w:leftChars="200" w:left="768" w:hangingChars="200" w:hanging="384"/>
        <w:rPr>
          <w:rFonts w:ascii="ＭＳ 明朝" w:hAnsi="ＭＳ 明朝"/>
          <w:szCs w:val="21"/>
        </w:rPr>
      </w:pPr>
    </w:p>
    <w:p w14:paraId="64D9EB93" w14:textId="77777777" w:rsidR="00CC439A" w:rsidRPr="00E5097B" w:rsidRDefault="0060052E" w:rsidP="00016CB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w:t>
      </w:r>
      <w:r w:rsidR="00B65843" w:rsidRPr="00E5097B">
        <w:rPr>
          <w:rFonts w:ascii="ＭＳ 明朝" w:hAnsi="ＭＳ 明朝" w:hint="eastAsia"/>
          <w:szCs w:val="21"/>
        </w:rPr>
        <w:t>3</w:t>
      </w:r>
      <w:r w:rsidRPr="00E5097B">
        <w:rPr>
          <w:rFonts w:ascii="ＭＳ 明朝" w:hAnsi="ＭＳ 明朝" w:hint="eastAsia"/>
          <w:szCs w:val="21"/>
        </w:rPr>
        <w:t>.</w:t>
      </w:r>
      <w:r w:rsidR="00CC439A" w:rsidRPr="00E5097B">
        <w:rPr>
          <w:rFonts w:ascii="ＭＳ 明朝" w:hAnsi="ＭＳ 明朝" w:hint="eastAsia"/>
          <w:szCs w:val="21"/>
        </w:rPr>
        <w:t>代表取締役が、親会社及び重要な</w:t>
      </w:r>
      <w:r w:rsidR="00B65843" w:rsidRPr="00E5097B">
        <w:rPr>
          <w:rFonts w:ascii="ＭＳ 明朝" w:hAnsi="ＭＳ 明朝" w:hint="eastAsia"/>
          <w:szCs w:val="21"/>
        </w:rPr>
        <w:t>子会社・関連会社それぞれの</w:t>
      </w:r>
      <w:r w:rsidR="00CC439A" w:rsidRPr="00E5097B">
        <w:rPr>
          <w:rFonts w:ascii="ＭＳ 明朝" w:hAnsi="ＭＳ 明朝" w:hint="eastAsia"/>
          <w:szCs w:val="21"/>
        </w:rPr>
        <w:t>固有の</w:t>
      </w:r>
      <w:r w:rsidR="00B65843" w:rsidRPr="00E5097B">
        <w:rPr>
          <w:rFonts w:ascii="ＭＳ 明朝" w:hAnsi="ＭＳ 明朝" w:hint="eastAsia"/>
          <w:szCs w:val="21"/>
        </w:rPr>
        <w:t>「</w:t>
      </w:r>
      <w:r w:rsidR="00CC439A" w:rsidRPr="00E5097B">
        <w:rPr>
          <w:rFonts w:ascii="ＭＳ 明朝" w:hAnsi="ＭＳ 明朝" w:hint="eastAsia"/>
          <w:szCs w:val="21"/>
        </w:rPr>
        <w:t>財務報告に係る内部統制上の重要なリスク」について、把握していることを確認した。</w:t>
      </w:r>
    </w:p>
    <w:p w14:paraId="172F5141" w14:textId="77777777" w:rsidR="00CC439A" w:rsidRPr="00E5097B" w:rsidRDefault="00CC439A" w:rsidP="00654AB0">
      <w:pPr>
        <w:spacing w:line="280" w:lineRule="exact"/>
        <w:ind w:leftChars="200" w:left="768" w:hangingChars="200" w:hanging="384"/>
        <w:rPr>
          <w:rFonts w:ascii="ＭＳ 明朝" w:hAnsi="ＭＳ 明朝"/>
          <w:szCs w:val="21"/>
        </w:rPr>
      </w:pPr>
    </w:p>
    <w:p w14:paraId="0D4CDED7" w14:textId="77777777" w:rsidR="00B65843" w:rsidRPr="00E5097B" w:rsidRDefault="00B65843" w:rsidP="00B65843">
      <w:pPr>
        <w:spacing w:line="280" w:lineRule="exact"/>
        <w:ind w:firstLineChars="100" w:firstLine="193"/>
        <w:rPr>
          <w:rFonts w:ascii="ＭＳ 明朝" w:hAnsi="ＭＳ 明朝"/>
          <w:b/>
          <w:szCs w:val="21"/>
        </w:rPr>
      </w:pPr>
      <w:r w:rsidRPr="00E5097B">
        <w:rPr>
          <w:rFonts w:ascii="ＭＳ 明朝" w:hAnsi="ＭＳ 明朝" w:hint="eastAsia"/>
          <w:b/>
          <w:szCs w:val="21"/>
        </w:rPr>
        <w:t>（04.報告承認体制）</w:t>
      </w:r>
    </w:p>
    <w:p w14:paraId="590DA8BC" w14:textId="77777777" w:rsidR="00B65843" w:rsidRPr="00E5097B" w:rsidRDefault="00B65843" w:rsidP="00B65843">
      <w:pPr>
        <w:spacing w:line="280" w:lineRule="exact"/>
        <w:ind w:leftChars="200" w:left="768" w:hangingChars="200" w:hanging="384"/>
        <w:rPr>
          <w:rFonts w:ascii="ＭＳ 明朝" w:hAnsi="ＭＳ 明朝"/>
          <w:szCs w:val="21"/>
        </w:rPr>
      </w:pPr>
      <w:r w:rsidRPr="00E5097B">
        <w:rPr>
          <w:rFonts w:ascii="ＭＳ 明朝" w:hAnsi="ＭＳ 明朝" w:hint="eastAsia"/>
          <w:szCs w:val="21"/>
        </w:rPr>
        <w:t>□4.代表取締役が、親会社及び各子会社・関連会社の財務報告に</w:t>
      </w:r>
      <w:r w:rsidR="00CF66B7" w:rsidRPr="00E5097B">
        <w:rPr>
          <w:rFonts w:ascii="ＭＳ 明朝" w:hAnsi="ＭＳ 明朝" w:hint="eastAsia"/>
          <w:szCs w:val="21"/>
        </w:rPr>
        <w:t>係る</w:t>
      </w:r>
      <w:r w:rsidRPr="00E5097B">
        <w:rPr>
          <w:rFonts w:ascii="ＭＳ 明朝" w:hAnsi="ＭＳ 明朝" w:hint="eastAsia"/>
          <w:szCs w:val="21"/>
        </w:rPr>
        <w:t>内部統制の構築・運用状況及び有効性評価の方法について、企業集団における財務報告に</w:t>
      </w:r>
      <w:r w:rsidR="00CF66B7" w:rsidRPr="00E5097B">
        <w:rPr>
          <w:rFonts w:ascii="ＭＳ 明朝" w:hAnsi="ＭＳ 明朝" w:hint="eastAsia"/>
          <w:szCs w:val="21"/>
        </w:rPr>
        <w:t>係る</w:t>
      </w:r>
      <w:r w:rsidRPr="00E5097B">
        <w:rPr>
          <w:rFonts w:ascii="ＭＳ 明朝" w:hAnsi="ＭＳ 明朝" w:hint="eastAsia"/>
          <w:szCs w:val="21"/>
        </w:rPr>
        <w:t>内部統制の構築・運用の推進を主管する統括本部（以下、「財務報告内部統制推進統括本部」という。）の担当取締役、及び有効性評価を主管する統括本部の担当取締役から適宜に報告を受けていることを確認した。</w:t>
      </w:r>
    </w:p>
    <w:p w14:paraId="7C0F0AD6" w14:textId="77777777" w:rsidR="00B65843" w:rsidRPr="00E5097B" w:rsidRDefault="00B65843" w:rsidP="00B65843">
      <w:pPr>
        <w:spacing w:line="280" w:lineRule="exact"/>
        <w:ind w:leftChars="200" w:left="768" w:hangingChars="200" w:hanging="384"/>
        <w:rPr>
          <w:rFonts w:ascii="ＭＳ 明朝" w:hAnsi="ＭＳ 明朝"/>
          <w:szCs w:val="21"/>
        </w:rPr>
      </w:pPr>
    </w:p>
    <w:p w14:paraId="681FAC13" w14:textId="77777777" w:rsidR="00B65843" w:rsidRPr="00E5097B" w:rsidRDefault="00B65843" w:rsidP="00B65843">
      <w:pPr>
        <w:spacing w:line="280" w:lineRule="exact"/>
        <w:ind w:leftChars="200" w:left="768" w:hangingChars="200" w:hanging="384"/>
        <w:rPr>
          <w:rFonts w:ascii="ＭＳ 明朝" w:hAnsi="ＭＳ 明朝"/>
          <w:szCs w:val="21"/>
        </w:rPr>
      </w:pPr>
      <w:r w:rsidRPr="00E5097B">
        <w:rPr>
          <w:rFonts w:ascii="ＭＳ 明朝" w:hAnsi="ＭＳ 明朝" w:hint="eastAsia"/>
          <w:szCs w:val="21"/>
        </w:rPr>
        <w:t>□5.代表取締役が、事業年度末における有効性評価結果について、企業集団における財務報告に</w:t>
      </w:r>
      <w:r w:rsidR="00CF66B7" w:rsidRPr="00E5097B">
        <w:rPr>
          <w:rFonts w:ascii="ＭＳ 明朝" w:hAnsi="ＭＳ 明朝" w:hint="eastAsia"/>
          <w:szCs w:val="21"/>
        </w:rPr>
        <w:t>係る</w:t>
      </w:r>
      <w:r w:rsidRPr="00E5097B">
        <w:rPr>
          <w:rFonts w:ascii="ＭＳ 明朝" w:hAnsi="ＭＳ 明朝" w:hint="eastAsia"/>
          <w:szCs w:val="21"/>
        </w:rPr>
        <w:t>内部統制の有効性評価を主管する統括本部の担当取締役から報告を受けたことを確認した。</w:t>
      </w:r>
    </w:p>
    <w:p w14:paraId="22194A51" w14:textId="77777777" w:rsidR="00B65843" w:rsidRPr="00E5097B" w:rsidRDefault="00B65843" w:rsidP="00B65843">
      <w:pPr>
        <w:spacing w:line="280" w:lineRule="exact"/>
        <w:ind w:leftChars="200" w:left="768" w:hangingChars="200" w:hanging="384"/>
        <w:rPr>
          <w:rFonts w:ascii="ＭＳ 明朝" w:hAnsi="ＭＳ 明朝"/>
          <w:szCs w:val="21"/>
        </w:rPr>
      </w:pPr>
    </w:p>
    <w:p w14:paraId="3F44D11B" w14:textId="77777777" w:rsidR="00B65843" w:rsidRPr="00E5097B" w:rsidRDefault="00B65843" w:rsidP="00B65843">
      <w:pPr>
        <w:spacing w:line="280" w:lineRule="exact"/>
        <w:ind w:leftChars="200" w:left="768" w:hangingChars="200" w:hanging="384"/>
        <w:rPr>
          <w:rFonts w:ascii="ＭＳ 明朝" w:hAnsi="ＭＳ 明朝"/>
          <w:szCs w:val="21"/>
        </w:rPr>
      </w:pPr>
      <w:r w:rsidRPr="00E5097B">
        <w:rPr>
          <w:rFonts w:ascii="ＭＳ 明朝" w:hAnsi="ＭＳ 明朝" w:hint="eastAsia"/>
          <w:szCs w:val="21"/>
        </w:rPr>
        <w:t>□6.有効性評価結果において、事業年度末において改善すべき重要な不備が発見されていた場合、代表取締役が取締役会で報告し、その改善を指示したことを確認した。</w:t>
      </w:r>
    </w:p>
    <w:p w14:paraId="4E16BDD1" w14:textId="77777777" w:rsidR="00B65843" w:rsidRPr="00E5097B" w:rsidRDefault="00B65843" w:rsidP="00B65843">
      <w:pPr>
        <w:spacing w:line="280" w:lineRule="exact"/>
        <w:ind w:leftChars="200" w:left="768" w:hangingChars="200" w:hanging="384"/>
        <w:rPr>
          <w:rFonts w:ascii="ＭＳ 明朝" w:hAnsi="ＭＳ 明朝"/>
          <w:szCs w:val="21"/>
        </w:rPr>
      </w:pPr>
    </w:p>
    <w:p w14:paraId="597CDFEE" w14:textId="77777777" w:rsidR="00CC439A" w:rsidRPr="00E5097B" w:rsidRDefault="0060052E" w:rsidP="00CC439A">
      <w:pPr>
        <w:spacing w:line="280" w:lineRule="exact"/>
        <w:ind w:leftChars="200" w:left="768" w:hangingChars="200" w:hanging="384"/>
        <w:rPr>
          <w:rFonts w:ascii="ＭＳ 明朝" w:hAnsi="ＭＳ 明朝"/>
          <w:szCs w:val="21"/>
        </w:rPr>
      </w:pPr>
      <w:r w:rsidRPr="00E5097B">
        <w:rPr>
          <w:rFonts w:ascii="ＭＳ 明朝" w:hAnsi="ＭＳ 明朝" w:hint="eastAsia"/>
          <w:szCs w:val="21"/>
        </w:rPr>
        <w:t>□7.</w:t>
      </w:r>
      <w:r w:rsidR="00CC439A" w:rsidRPr="00E5097B">
        <w:rPr>
          <w:rFonts w:ascii="ＭＳ 明朝" w:hAnsi="ＭＳ 明朝" w:hint="eastAsia"/>
          <w:szCs w:val="21"/>
        </w:rPr>
        <w:t>事業年度末及びそれ以後の有効性評価結果に「開示すべき重要な不備」があった場合、内部統制報告書に、財務報告に係る内部統制は有効でない旨とその重要な不備の内容を記載していることを確認した。ただし、「開示すべき重要な不備」に対する是正措置を事業年度末日後に実施している場合は、その内容と是正結果を「付記事項」に記載していることを確認した。</w:t>
      </w:r>
    </w:p>
    <w:p w14:paraId="26A7819B" w14:textId="77777777" w:rsidR="00CE6C62" w:rsidRPr="00E5097B" w:rsidRDefault="00CE6C62" w:rsidP="00CC439A">
      <w:pPr>
        <w:spacing w:line="280" w:lineRule="exact"/>
        <w:ind w:leftChars="200" w:left="768" w:hangingChars="200" w:hanging="384"/>
        <w:rPr>
          <w:rFonts w:ascii="ＭＳ 明朝" w:hAnsi="ＭＳ 明朝"/>
          <w:szCs w:val="21"/>
        </w:rPr>
      </w:pPr>
    </w:p>
    <w:p w14:paraId="0323F07A" w14:textId="77777777" w:rsidR="00CE6C62" w:rsidRPr="00E5097B" w:rsidRDefault="00CE6C62" w:rsidP="00CC439A">
      <w:pPr>
        <w:spacing w:line="280" w:lineRule="exact"/>
        <w:ind w:leftChars="200" w:left="768" w:hangingChars="200" w:hanging="384"/>
        <w:rPr>
          <w:rFonts w:ascii="ＭＳ 明朝" w:hAnsi="ＭＳ 明朝"/>
          <w:szCs w:val="21"/>
        </w:rPr>
      </w:pPr>
    </w:p>
    <w:p w14:paraId="14CD31A5" w14:textId="77777777" w:rsidR="00CE6C62" w:rsidRPr="00E5097B" w:rsidRDefault="00CE6C62" w:rsidP="00CC439A">
      <w:pPr>
        <w:spacing w:line="28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E5097B" w14:paraId="22B4854B" w14:textId="77777777" w:rsidTr="003D5F6E">
        <w:trPr>
          <w:trHeight w:val="1021"/>
        </w:trPr>
        <w:tc>
          <w:tcPr>
            <w:tcW w:w="9534" w:type="dxa"/>
            <w:tcBorders>
              <w:top w:val="single" w:sz="4" w:space="0" w:color="auto"/>
              <w:left w:val="single" w:sz="4" w:space="0" w:color="auto"/>
              <w:bottom w:val="single" w:sz="4" w:space="0" w:color="auto"/>
              <w:right w:val="single" w:sz="4" w:space="0" w:color="auto"/>
            </w:tcBorders>
          </w:tcPr>
          <w:p w14:paraId="66E9E685" w14:textId="40D9F7F8" w:rsidR="0060052E" w:rsidRPr="00E5097B" w:rsidRDefault="00CB3B16">
            <w:pPr>
              <w:spacing w:line="280" w:lineRule="exact"/>
              <w:jc w:val="left"/>
              <w:rPr>
                <w:rFonts w:ascii="ＭＳ 明朝" w:hAnsi="ＭＳ 明朝"/>
                <w:sz w:val="20"/>
                <w:szCs w:val="20"/>
              </w:rPr>
            </w:pPr>
            <w:r w:rsidRPr="00E5097B">
              <w:rPr>
                <w:rFonts w:ascii="ＭＳ 明朝" w:hAnsi="ＭＳ 明朝"/>
                <w:b/>
                <w:szCs w:val="21"/>
              </w:rPr>
              <w:lastRenderedPageBreak/>
              <w:br w:type="page"/>
            </w:r>
            <w:r w:rsidR="0060052E" w:rsidRPr="00E5097B">
              <w:rPr>
                <w:rFonts w:ascii="ＭＳ 明朝" w:hAnsi="ＭＳ 明朝" w:hint="eastAsia"/>
                <w:sz w:val="20"/>
                <w:szCs w:val="20"/>
              </w:rPr>
              <w:t>コメント記入欄（確認できていない項目、確認が一部できていない項目について）</w:t>
            </w:r>
          </w:p>
          <w:p w14:paraId="363D5EB3" w14:textId="77777777" w:rsidR="003D5F6E" w:rsidRPr="00E5097B" w:rsidRDefault="003D5F6E">
            <w:pPr>
              <w:spacing w:line="280" w:lineRule="exact"/>
              <w:jc w:val="left"/>
              <w:rPr>
                <w:rFonts w:ascii="ＭＳ 明朝" w:hAnsi="ＭＳ 明朝"/>
                <w:sz w:val="20"/>
                <w:szCs w:val="20"/>
              </w:rPr>
            </w:pPr>
          </w:p>
          <w:p w14:paraId="6B66BF75" w14:textId="77777777" w:rsidR="00CF3F62" w:rsidRPr="00E5097B" w:rsidRDefault="00CF3F62">
            <w:pPr>
              <w:spacing w:line="280" w:lineRule="exact"/>
              <w:jc w:val="left"/>
              <w:rPr>
                <w:rFonts w:ascii="ＭＳ 明朝" w:hAnsi="ＭＳ 明朝"/>
                <w:sz w:val="20"/>
                <w:szCs w:val="20"/>
              </w:rPr>
            </w:pPr>
          </w:p>
          <w:p w14:paraId="5FCBE1D0" w14:textId="77777777" w:rsidR="003D5F6E" w:rsidRPr="00E5097B" w:rsidRDefault="003D5F6E">
            <w:pPr>
              <w:spacing w:line="280" w:lineRule="exact"/>
              <w:jc w:val="left"/>
              <w:rPr>
                <w:rFonts w:ascii="ＭＳ 明朝" w:hAnsi="ＭＳ 明朝"/>
                <w:sz w:val="20"/>
                <w:szCs w:val="20"/>
              </w:rPr>
            </w:pPr>
          </w:p>
          <w:p w14:paraId="2BA2E193" w14:textId="77777777" w:rsidR="003D5F6E" w:rsidRPr="00E5097B" w:rsidRDefault="003D5F6E">
            <w:pPr>
              <w:spacing w:line="280" w:lineRule="exact"/>
              <w:jc w:val="left"/>
              <w:rPr>
                <w:rFonts w:ascii="ＭＳ 明朝" w:eastAsia="ＭＳ 明朝" w:hAnsi="ＭＳ 明朝" w:cs="Times New Roman"/>
                <w:sz w:val="20"/>
                <w:szCs w:val="20"/>
              </w:rPr>
            </w:pPr>
          </w:p>
        </w:tc>
      </w:tr>
    </w:tbl>
    <w:p w14:paraId="026A4D44" w14:textId="77777777" w:rsidR="00923170" w:rsidRPr="00E5097B" w:rsidRDefault="00923170" w:rsidP="00654AB0">
      <w:pPr>
        <w:spacing w:line="280" w:lineRule="exact"/>
        <w:ind w:leftChars="100" w:left="192"/>
        <w:rPr>
          <w:rFonts w:ascii="ＭＳ 明朝" w:hAnsi="ＭＳ 明朝"/>
          <w:b/>
          <w:sz w:val="22"/>
        </w:rPr>
      </w:pPr>
    </w:p>
    <w:p w14:paraId="4322D3F6" w14:textId="77777777" w:rsidR="005617DA" w:rsidRPr="00E5097B" w:rsidRDefault="0060052E" w:rsidP="00654AB0">
      <w:pPr>
        <w:spacing w:line="280" w:lineRule="exact"/>
        <w:ind w:leftChars="100" w:left="192"/>
        <w:rPr>
          <w:rFonts w:ascii="ＭＳ 明朝" w:hAnsi="ＭＳ 明朝"/>
          <w:b/>
          <w:sz w:val="22"/>
        </w:rPr>
      </w:pPr>
      <w:r w:rsidRPr="00E5097B">
        <w:rPr>
          <w:rFonts w:ascii="ＭＳ 明朝" w:hAnsi="ＭＳ 明朝" w:hint="eastAsia"/>
          <w:b/>
          <w:sz w:val="22"/>
        </w:rPr>
        <w:t>Ⅱ．取締役会等における取締役職務の監査</w:t>
      </w:r>
    </w:p>
    <w:p w14:paraId="2A2A6F4B" w14:textId="77777777" w:rsidR="00585076" w:rsidRPr="00E5097B" w:rsidRDefault="00585076" w:rsidP="00654AB0">
      <w:pPr>
        <w:spacing w:line="280" w:lineRule="exact"/>
        <w:ind w:leftChars="100" w:left="192"/>
        <w:rPr>
          <w:rFonts w:ascii="ＭＳ 明朝" w:hAnsi="ＭＳ 明朝"/>
          <w:b/>
          <w:sz w:val="22"/>
          <w:u w:val="single"/>
        </w:rPr>
      </w:pPr>
    </w:p>
    <w:tbl>
      <w:tblPr>
        <w:tblW w:w="0" w:type="auto"/>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031"/>
      </w:tblGrid>
      <w:tr w:rsidR="0060052E" w:rsidRPr="00E5097B" w14:paraId="4DB68959" w14:textId="77777777" w:rsidTr="00585076">
        <w:trPr>
          <w:trHeight w:val="1756"/>
        </w:trPr>
        <w:tc>
          <w:tcPr>
            <w:tcW w:w="9187" w:type="dxa"/>
            <w:tcBorders>
              <w:top w:val="thinThickSmallGap" w:sz="24" w:space="0" w:color="auto"/>
              <w:left w:val="thinThickSmallGap" w:sz="24" w:space="0" w:color="auto"/>
              <w:bottom w:val="thickThinSmallGap" w:sz="24" w:space="0" w:color="auto"/>
              <w:right w:val="thickThinSmallGap" w:sz="24" w:space="0" w:color="auto"/>
            </w:tcBorders>
            <w:hideMark/>
          </w:tcPr>
          <w:p w14:paraId="38FC6271" w14:textId="77777777" w:rsidR="0060052E" w:rsidRPr="00E5097B" w:rsidRDefault="0060052E">
            <w:pPr>
              <w:spacing w:line="280" w:lineRule="exact"/>
              <w:ind w:left="-27"/>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監査のポイント２（取締役会等の意思決定・監督義務）</w:t>
            </w:r>
          </w:p>
          <w:p w14:paraId="45596CDB" w14:textId="77777777" w:rsidR="00585076" w:rsidRPr="00E5097B" w:rsidRDefault="0060052E" w:rsidP="009D10F7">
            <w:pPr>
              <w:spacing w:line="280" w:lineRule="exact"/>
              <w:ind w:left="-27"/>
              <w:rPr>
                <w:rFonts w:ascii="ＭＳ 明朝" w:hAnsi="ＭＳ 明朝"/>
                <w:szCs w:val="21"/>
              </w:rPr>
            </w:pPr>
            <w:r w:rsidRPr="00E5097B">
              <w:rPr>
                <w:rFonts w:ascii="ＭＳ 明朝" w:hAnsi="ＭＳ 明朝" w:hint="eastAsia"/>
                <w:szCs w:val="21"/>
              </w:rPr>
              <w:t xml:space="preserve">　取締役会等においては、会社法で求める内部統制システムの構築・運用と同様に、財務報告に</w:t>
            </w:r>
            <w:r w:rsidR="008D2BEC" w:rsidRPr="00E5097B">
              <w:rPr>
                <w:rFonts w:ascii="ＭＳ 明朝" w:hAnsi="ＭＳ 明朝" w:hint="eastAsia"/>
                <w:szCs w:val="21"/>
              </w:rPr>
              <w:t>係る</w:t>
            </w:r>
            <w:r w:rsidRPr="00E5097B">
              <w:rPr>
                <w:rFonts w:ascii="ＭＳ 明朝" w:hAnsi="ＭＳ 明朝" w:hint="eastAsia"/>
                <w:szCs w:val="21"/>
              </w:rPr>
              <w:t>内部統制の構築・運用に関しても、代表取締役と主管する担当取締役の取り組み状況を監督する必要があります。</w:t>
            </w:r>
          </w:p>
          <w:p w14:paraId="12B1E54D" w14:textId="6A81F58B" w:rsidR="0060052E" w:rsidRPr="00E5097B" w:rsidRDefault="0060052E" w:rsidP="00585076">
            <w:pPr>
              <w:spacing w:line="280" w:lineRule="exact"/>
              <w:ind w:left="-27" w:firstLineChars="100" w:firstLine="192"/>
              <w:rPr>
                <w:rFonts w:ascii="ＭＳ 明朝" w:hAnsi="ＭＳ 明朝"/>
                <w:szCs w:val="21"/>
              </w:rPr>
            </w:pPr>
            <w:r w:rsidRPr="00E5097B">
              <w:rPr>
                <w:rFonts w:ascii="ＭＳ 明朝" w:hAnsi="ＭＳ 明朝" w:hint="eastAsia"/>
                <w:szCs w:val="21"/>
              </w:rPr>
              <w:t>監査役は、必要な決議</w:t>
            </w:r>
            <w:r w:rsidR="00195EA0" w:rsidRPr="00E5097B">
              <w:rPr>
                <w:rFonts w:ascii="ＭＳ 明朝" w:hAnsi="ＭＳ 明朝" w:hint="eastAsia"/>
                <w:szCs w:val="21"/>
              </w:rPr>
              <w:t>又は</w:t>
            </w:r>
            <w:r w:rsidRPr="00E5097B">
              <w:rPr>
                <w:rFonts w:ascii="ＭＳ 明朝" w:hAnsi="ＭＳ 明朝" w:hint="eastAsia"/>
                <w:szCs w:val="21"/>
              </w:rPr>
              <w:t>報告が適時</w:t>
            </w:r>
            <w:r w:rsidR="00541E7F" w:rsidRPr="00E5097B">
              <w:rPr>
                <w:rFonts w:ascii="ＭＳ 明朝" w:hAnsi="ＭＳ 明朝" w:hint="eastAsia"/>
                <w:szCs w:val="21"/>
              </w:rPr>
              <w:t>に</w:t>
            </w:r>
            <w:r w:rsidRPr="00E5097B">
              <w:rPr>
                <w:rFonts w:ascii="ＭＳ 明朝" w:hAnsi="ＭＳ 明朝" w:hint="eastAsia"/>
                <w:szCs w:val="21"/>
              </w:rPr>
              <w:t>行なわれていること、また、代表取締役が有効性評価を適切に実施していることを確認しなければなりません。</w:t>
            </w:r>
          </w:p>
        </w:tc>
      </w:tr>
    </w:tbl>
    <w:p w14:paraId="6EBFF505" w14:textId="77777777" w:rsidR="003D4CDA" w:rsidRPr="00E5097B" w:rsidRDefault="003D4CDA" w:rsidP="0098200E">
      <w:pPr>
        <w:spacing w:line="280" w:lineRule="exact"/>
        <w:ind w:left="192" w:hangingChars="100" w:hanging="192"/>
        <w:rPr>
          <w:rFonts w:ascii="ＭＳ 明朝" w:hAnsi="ＭＳ 明朝"/>
          <w:szCs w:val="21"/>
        </w:rPr>
      </w:pPr>
    </w:p>
    <w:p w14:paraId="5527AAEA" w14:textId="77777777" w:rsidR="0098200E" w:rsidRPr="00E5097B" w:rsidRDefault="0098200E" w:rsidP="0098200E">
      <w:pPr>
        <w:spacing w:line="280" w:lineRule="exact"/>
        <w:ind w:left="192" w:hangingChars="100" w:hanging="192"/>
        <w:rPr>
          <w:rFonts w:ascii="ＭＳ 明朝" w:hAnsi="ＭＳ 明朝"/>
          <w:b/>
          <w:szCs w:val="21"/>
        </w:rPr>
      </w:pPr>
      <w:r w:rsidRPr="00E5097B">
        <w:rPr>
          <w:rFonts w:ascii="ＭＳ 明朝" w:hAnsi="ＭＳ 明朝" w:hint="eastAsia"/>
          <w:szCs w:val="21"/>
        </w:rPr>
        <w:t xml:space="preserve">　</w:t>
      </w:r>
      <w:r w:rsidRPr="00E5097B">
        <w:rPr>
          <w:rFonts w:ascii="ＭＳ 明朝" w:hAnsi="ＭＳ 明朝" w:hint="eastAsia"/>
          <w:b/>
          <w:szCs w:val="21"/>
        </w:rPr>
        <w:t>（04.報告承認体制）</w:t>
      </w:r>
    </w:p>
    <w:p w14:paraId="6DD4B4A3" w14:textId="7A00FA1F"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□8.取締役会等で、企業集団全体の財務報告に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内部統制の構築・運用・有効性評価に関する基本方針や取組方針等について決議</w:t>
      </w:r>
      <w:r w:rsidR="00195EA0" w:rsidRPr="00E5097B">
        <w:rPr>
          <w:rFonts w:ascii="ＭＳ 明朝" w:hAnsi="ＭＳ 明朝" w:hint="eastAsia"/>
          <w:szCs w:val="21"/>
        </w:rPr>
        <w:t>又は</w:t>
      </w:r>
      <w:r w:rsidRPr="00E5097B">
        <w:rPr>
          <w:rFonts w:ascii="ＭＳ 明朝" w:hAnsi="ＭＳ 明朝" w:hint="eastAsia"/>
          <w:szCs w:val="21"/>
        </w:rPr>
        <w:t>報告がなされていることを確認した。</w:t>
      </w:r>
    </w:p>
    <w:p w14:paraId="1422C50F" w14:textId="77777777" w:rsidR="0060052E" w:rsidRPr="00E5097B" w:rsidRDefault="0060052E" w:rsidP="00654AB0">
      <w:pPr>
        <w:spacing w:line="280" w:lineRule="exact"/>
        <w:ind w:leftChars="200" w:left="768" w:hangingChars="200" w:hanging="384"/>
        <w:rPr>
          <w:rFonts w:ascii="ＭＳ 明朝" w:hAnsi="ＭＳ 明朝"/>
          <w:szCs w:val="21"/>
        </w:rPr>
      </w:pPr>
    </w:p>
    <w:p w14:paraId="14EE7D09"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□9.取締役会等で、親会社及び</w:t>
      </w:r>
      <w:r w:rsidR="00480DC3" w:rsidRPr="00E5097B">
        <w:rPr>
          <w:rFonts w:ascii="ＭＳ 明朝" w:hAnsi="ＭＳ 明朝" w:hint="eastAsia"/>
          <w:szCs w:val="21"/>
        </w:rPr>
        <w:t>重要な</w:t>
      </w:r>
      <w:r w:rsidRPr="00E5097B">
        <w:rPr>
          <w:rFonts w:ascii="ＭＳ 明朝" w:hAnsi="ＭＳ 明朝" w:hint="eastAsia"/>
          <w:szCs w:val="21"/>
        </w:rPr>
        <w:t>子会社・関連会社それぞれの固有の「財務報告に</w:t>
      </w:r>
      <w:r w:rsidR="00054A12" w:rsidRPr="00E5097B">
        <w:rPr>
          <w:rFonts w:ascii="ＭＳ 明朝" w:hAnsi="ＭＳ 明朝" w:hint="eastAsia"/>
          <w:szCs w:val="21"/>
        </w:rPr>
        <w:t>係る</w:t>
      </w:r>
      <w:r w:rsidRPr="00E5097B">
        <w:rPr>
          <w:rFonts w:ascii="ＭＳ 明朝" w:hAnsi="ＭＳ 明朝" w:hint="eastAsia"/>
          <w:szCs w:val="21"/>
        </w:rPr>
        <w:t>内部統制上の重要なリスク」について、報告がなされていることを確認した。</w:t>
      </w:r>
    </w:p>
    <w:p w14:paraId="1C3F78AC" w14:textId="77777777" w:rsidR="0060052E" w:rsidRPr="00E5097B" w:rsidRDefault="0060052E" w:rsidP="00654AB0">
      <w:pPr>
        <w:spacing w:line="280" w:lineRule="exact"/>
        <w:ind w:leftChars="200" w:left="768" w:hangingChars="200" w:hanging="384"/>
        <w:rPr>
          <w:rFonts w:ascii="ＭＳ 明朝" w:hAnsi="ＭＳ 明朝"/>
          <w:szCs w:val="21"/>
        </w:rPr>
      </w:pPr>
    </w:p>
    <w:p w14:paraId="4A050D04"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10.会社法による内部統制システムの構築に関する取締役会決議の中に、「企業集団における内部統制システムの構築に関する事項、及び財務報告の信頼性及びそれを確保するための企業集団における内部統制体制の構築に関する事項」を定めていることを確認した。</w:t>
      </w:r>
    </w:p>
    <w:p w14:paraId="3ED12493" w14:textId="77777777" w:rsidR="0060052E" w:rsidRPr="00E5097B" w:rsidRDefault="0060052E" w:rsidP="00654AB0">
      <w:pPr>
        <w:spacing w:line="280" w:lineRule="exact"/>
        <w:ind w:leftChars="200" w:left="768" w:hangingChars="200" w:hanging="384"/>
        <w:rPr>
          <w:rFonts w:ascii="ＭＳ 明朝" w:hAnsi="ＭＳ 明朝"/>
          <w:szCs w:val="21"/>
        </w:rPr>
      </w:pPr>
    </w:p>
    <w:p w14:paraId="7874F83C"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□11.取締役会等で、事業年度末における有効性評価結果について、代表取締役等から報告がなされていることを確認した。</w:t>
      </w:r>
    </w:p>
    <w:p w14:paraId="3A641806" w14:textId="77777777" w:rsidR="0060052E" w:rsidRPr="00E5097B" w:rsidRDefault="0060052E" w:rsidP="00654AB0">
      <w:pPr>
        <w:spacing w:line="280" w:lineRule="exact"/>
        <w:ind w:leftChars="200" w:left="768" w:hangingChars="200" w:hanging="384"/>
        <w:rPr>
          <w:rFonts w:ascii="ＭＳ 明朝" w:hAnsi="ＭＳ 明朝"/>
          <w:szCs w:val="21"/>
        </w:rPr>
      </w:pPr>
    </w:p>
    <w:p w14:paraId="2CFA6C55"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□12.取締役会等で、事業年度末における有効性評価結果について報告がなされた際に、改善すべき重要な不備があった場合は、改善計画及び改善見通しについても報告があったことを確認した。</w:t>
      </w:r>
    </w:p>
    <w:p w14:paraId="1E1ABDAA" w14:textId="77777777" w:rsidR="0060052E" w:rsidRPr="00E5097B" w:rsidRDefault="0060052E" w:rsidP="00654AB0">
      <w:pPr>
        <w:spacing w:line="280" w:lineRule="exact"/>
        <w:ind w:leftChars="200" w:left="768" w:hangingChars="200" w:hanging="384"/>
        <w:rPr>
          <w:rFonts w:ascii="ＭＳ 明朝" w:hAnsi="ＭＳ 明朝"/>
          <w:szCs w:val="21"/>
        </w:rPr>
      </w:pPr>
    </w:p>
    <w:p w14:paraId="02EAF2DC"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□13.取締役会等で、監査人による事業年度末における財務報告に係る内部統制の監査結果が、代表取締役等から報告されたことを確認した。</w:t>
      </w:r>
    </w:p>
    <w:p w14:paraId="0A739C12" w14:textId="77777777" w:rsidR="0060052E" w:rsidRPr="00E5097B" w:rsidRDefault="0060052E" w:rsidP="00654AB0">
      <w:pPr>
        <w:spacing w:line="280" w:lineRule="exact"/>
        <w:ind w:leftChars="200" w:left="768" w:hangingChars="200" w:hanging="384"/>
        <w:rPr>
          <w:rFonts w:ascii="ＭＳ 明朝" w:hAnsi="ＭＳ 明朝"/>
          <w:szCs w:val="21"/>
        </w:rPr>
      </w:pPr>
    </w:p>
    <w:p w14:paraId="10371039" w14:textId="77777777" w:rsidR="00424A08" w:rsidRPr="00E5097B" w:rsidRDefault="0060052E" w:rsidP="00C974D2">
      <w:pPr>
        <w:spacing w:line="280" w:lineRule="exact"/>
        <w:ind w:leftChars="221" w:left="706" w:hangingChars="147" w:hanging="282"/>
        <w:rPr>
          <w:rFonts w:ascii="ＭＳ 明朝" w:hAnsi="ＭＳ 明朝"/>
          <w:szCs w:val="21"/>
        </w:rPr>
      </w:pPr>
      <w:r w:rsidRPr="00E5097B">
        <w:rPr>
          <w:rFonts w:ascii="ＭＳ 明朝" w:hAnsi="ＭＳ 明朝" w:hint="eastAsia"/>
          <w:szCs w:val="21"/>
        </w:rPr>
        <w:t>□</w:t>
      </w:r>
      <w:r w:rsidR="00424A08" w:rsidRPr="00E5097B">
        <w:rPr>
          <w:rFonts w:ascii="ＭＳ 明朝" w:hAnsi="ＭＳ 明朝" w:hint="eastAsia"/>
          <w:szCs w:val="21"/>
        </w:rPr>
        <w:t>14</w:t>
      </w:r>
      <w:r w:rsidRPr="00E5097B">
        <w:rPr>
          <w:rFonts w:ascii="ＭＳ 明朝" w:hAnsi="ＭＳ 明朝" w:hint="eastAsia"/>
          <w:szCs w:val="21"/>
        </w:rPr>
        <w:t>.</w:t>
      </w:r>
      <w:r w:rsidR="00424A08" w:rsidRPr="00E5097B">
        <w:rPr>
          <w:rFonts w:asciiTheme="minorEastAsia" w:hAnsiTheme="minorEastAsia" w:hint="eastAsia"/>
          <w:szCs w:val="21"/>
        </w:rPr>
        <w:t>事業年度末において、「開示すべき重要な不備」が存在する場合、その是正状況及び今後の是正方針について、取締役会にて報告があったことを確認した。併せて、計算書類等・財務諸表等に及ぼす影響について、及び「内部統制報告書」に記載する内容について報告があったことを確認した。</w:t>
      </w:r>
    </w:p>
    <w:p w14:paraId="2B760F39" w14:textId="77777777" w:rsidR="00424A08" w:rsidRPr="00E5097B" w:rsidRDefault="00424A08" w:rsidP="00654AB0">
      <w:pPr>
        <w:spacing w:line="28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E5097B" w:rsidRPr="00E5097B" w14:paraId="2D2D7247" w14:textId="77777777" w:rsidTr="00B4656D">
        <w:trPr>
          <w:trHeight w:val="1560"/>
        </w:trPr>
        <w:tc>
          <w:tcPr>
            <w:tcW w:w="9619" w:type="dxa"/>
            <w:tcBorders>
              <w:top w:val="single" w:sz="4" w:space="0" w:color="auto"/>
              <w:left w:val="single" w:sz="4" w:space="0" w:color="auto"/>
              <w:bottom w:val="single" w:sz="4" w:space="0" w:color="auto"/>
              <w:right w:val="single" w:sz="4" w:space="0" w:color="auto"/>
            </w:tcBorders>
          </w:tcPr>
          <w:p w14:paraId="6B32D4F5" w14:textId="77777777" w:rsidR="0060052E" w:rsidRPr="00E5097B" w:rsidRDefault="0060052E">
            <w:pPr>
              <w:spacing w:line="280" w:lineRule="exact"/>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1820BBFF" w14:textId="77777777" w:rsidR="0060052E" w:rsidRPr="00E5097B" w:rsidRDefault="0060052E">
            <w:pPr>
              <w:spacing w:line="280" w:lineRule="exact"/>
              <w:jc w:val="left"/>
              <w:rPr>
                <w:rFonts w:ascii="ＭＳ 明朝" w:hAnsi="ＭＳ 明朝"/>
                <w:sz w:val="20"/>
                <w:szCs w:val="20"/>
              </w:rPr>
            </w:pPr>
          </w:p>
          <w:p w14:paraId="3AD8E09B" w14:textId="77777777" w:rsidR="0060052E" w:rsidRPr="00E5097B" w:rsidRDefault="0060052E">
            <w:pPr>
              <w:spacing w:line="280" w:lineRule="exact"/>
              <w:jc w:val="left"/>
              <w:rPr>
                <w:rFonts w:ascii="ＭＳ 明朝" w:hAnsi="ＭＳ 明朝"/>
                <w:sz w:val="20"/>
                <w:szCs w:val="20"/>
              </w:rPr>
            </w:pPr>
          </w:p>
        </w:tc>
      </w:tr>
    </w:tbl>
    <w:p w14:paraId="4385CAB6" w14:textId="77777777" w:rsidR="00585076" w:rsidRPr="00E5097B" w:rsidRDefault="00585076" w:rsidP="009D10F7">
      <w:pPr>
        <w:spacing w:line="280" w:lineRule="exact"/>
        <w:rPr>
          <w:rFonts w:ascii="ＭＳ 明朝" w:hAnsi="ＭＳ 明朝"/>
          <w:b/>
          <w:sz w:val="22"/>
        </w:rPr>
      </w:pPr>
      <w:r w:rsidRPr="00E5097B">
        <w:rPr>
          <w:rFonts w:ascii="ＭＳ 明朝" w:hAnsi="ＭＳ 明朝"/>
          <w:b/>
          <w:sz w:val="22"/>
        </w:rPr>
        <w:br w:type="page"/>
      </w:r>
    </w:p>
    <w:p w14:paraId="7EBE7571" w14:textId="77777777" w:rsidR="0060052E" w:rsidRPr="00E5097B" w:rsidRDefault="0060052E" w:rsidP="00C974D2">
      <w:pPr>
        <w:spacing w:line="280" w:lineRule="exact"/>
        <w:ind w:leftChars="73" w:left="140"/>
        <w:rPr>
          <w:rFonts w:ascii="ＭＳ 明朝" w:hAnsi="ＭＳ 明朝"/>
          <w:b/>
          <w:sz w:val="22"/>
        </w:rPr>
      </w:pPr>
      <w:r w:rsidRPr="00E5097B">
        <w:rPr>
          <w:rFonts w:ascii="ＭＳ 明朝" w:hAnsi="ＭＳ 明朝" w:hint="eastAsia"/>
          <w:b/>
          <w:sz w:val="22"/>
        </w:rPr>
        <w:lastRenderedPageBreak/>
        <w:t>Ⅲ．子会社・関連会社を主管する統括本部等（担当取締役）の監査</w:t>
      </w:r>
    </w:p>
    <w:p w14:paraId="6BAC5B45" w14:textId="77777777" w:rsidR="00585076" w:rsidRPr="00E5097B" w:rsidRDefault="00585076" w:rsidP="009D10F7">
      <w:pPr>
        <w:spacing w:line="280" w:lineRule="exact"/>
        <w:rPr>
          <w:rFonts w:ascii="ＭＳ 明朝" w:hAnsi="ＭＳ 明朝"/>
          <w:b/>
          <w:sz w:val="22"/>
        </w:rPr>
      </w:pPr>
    </w:p>
    <w:tbl>
      <w:tblPr>
        <w:tblW w:w="9259"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259"/>
      </w:tblGrid>
      <w:tr w:rsidR="0060052E" w:rsidRPr="00E5097B" w14:paraId="5B8D458A" w14:textId="77777777" w:rsidTr="0060052E">
        <w:trPr>
          <w:trHeight w:val="1536"/>
        </w:trPr>
        <w:tc>
          <w:tcPr>
            <w:tcW w:w="9259" w:type="dxa"/>
            <w:tcBorders>
              <w:top w:val="thinThickSmallGap" w:sz="24" w:space="0" w:color="auto"/>
              <w:left w:val="thinThickSmallGap" w:sz="24" w:space="0" w:color="auto"/>
              <w:bottom w:val="thickThinSmallGap" w:sz="24" w:space="0" w:color="auto"/>
              <w:right w:val="thickThinSmallGap" w:sz="24" w:space="0" w:color="auto"/>
            </w:tcBorders>
            <w:hideMark/>
          </w:tcPr>
          <w:p w14:paraId="4E366392" w14:textId="77777777" w:rsidR="0060052E" w:rsidRPr="00E5097B" w:rsidRDefault="0060052E">
            <w:pPr>
              <w:spacing w:line="280" w:lineRule="exact"/>
              <w:ind w:left="45"/>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監査のポイント３（主管する統括本部等の内部統制管理）</w:t>
            </w:r>
          </w:p>
          <w:p w14:paraId="1796BB79" w14:textId="77777777" w:rsidR="00541E7F" w:rsidRPr="00E5097B" w:rsidRDefault="0060052E" w:rsidP="009D10F7">
            <w:pPr>
              <w:spacing w:line="280" w:lineRule="exact"/>
              <w:ind w:left="45"/>
              <w:rPr>
                <w:rFonts w:ascii="ＭＳ 明朝" w:hAnsi="ＭＳ 明朝"/>
                <w:szCs w:val="21"/>
              </w:rPr>
            </w:pPr>
            <w:r w:rsidRPr="00E5097B">
              <w:rPr>
                <w:rFonts w:ascii="ＭＳ 明朝" w:hAnsi="ＭＳ 明朝" w:hint="eastAsia"/>
                <w:szCs w:val="21"/>
              </w:rPr>
              <w:t xml:space="preserve">　企業集団における財務報告に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内部統制の構築・運用は、親会社の中で主管する統括本部を定めて推進することになります。</w:t>
            </w:r>
          </w:p>
          <w:p w14:paraId="0CA2C5DC" w14:textId="77777777" w:rsidR="0060052E" w:rsidRPr="00E5097B" w:rsidRDefault="0060052E" w:rsidP="00541E7F">
            <w:pPr>
              <w:spacing w:line="280" w:lineRule="exact"/>
              <w:ind w:left="45" w:firstLineChars="100" w:firstLine="192"/>
              <w:rPr>
                <w:rFonts w:ascii="ＭＳ 明朝" w:hAnsi="ＭＳ 明朝"/>
                <w:szCs w:val="21"/>
              </w:rPr>
            </w:pPr>
            <w:r w:rsidRPr="00E5097B">
              <w:rPr>
                <w:rFonts w:ascii="ＭＳ 明朝" w:hAnsi="ＭＳ 明朝" w:hint="eastAsia"/>
                <w:szCs w:val="21"/>
              </w:rPr>
              <w:t>複数の統括本部が推進に関わることもあるので監査役としては、それらすべての統括本部及び担当取締役と意見交換する必要があります。具体的な推進状況、特に、当事業年度において「改善すべき不備」や「開示すべき重要な不備」が残存している場合は、その改善状況が適切であるかを監査しなければなりません。</w:t>
            </w:r>
          </w:p>
        </w:tc>
      </w:tr>
    </w:tbl>
    <w:p w14:paraId="55B196F3" w14:textId="77777777" w:rsidR="009A0B1D" w:rsidRPr="00E5097B" w:rsidRDefault="009A0B1D" w:rsidP="00654AB0">
      <w:pPr>
        <w:spacing w:line="260" w:lineRule="exact"/>
        <w:ind w:leftChars="200" w:left="768" w:hangingChars="200" w:hanging="384"/>
        <w:rPr>
          <w:rFonts w:ascii="ＭＳ 明朝" w:hAnsi="ＭＳ 明朝"/>
          <w:szCs w:val="21"/>
        </w:rPr>
      </w:pPr>
    </w:p>
    <w:p w14:paraId="18F8BDA0" w14:textId="77777777" w:rsidR="0098200E" w:rsidRPr="00E5097B" w:rsidRDefault="0098200E" w:rsidP="0098200E">
      <w:pPr>
        <w:spacing w:line="260" w:lineRule="exact"/>
        <w:ind w:firstLineChars="100" w:firstLine="193"/>
        <w:rPr>
          <w:rFonts w:ascii="ＭＳ 明朝" w:hAnsi="ＭＳ 明朝"/>
          <w:b/>
          <w:szCs w:val="21"/>
        </w:rPr>
      </w:pPr>
      <w:r w:rsidRPr="00E5097B">
        <w:rPr>
          <w:rFonts w:ascii="ＭＳ 明朝" w:hAnsi="ＭＳ 明朝" w:hint="eastAsia"/>
          <w:b/>
          <w:szCs w:val="21"/>
        </w:rPr>
        <w:t>（04.報告承認体制）</w:t>
      </w:r>
    </w:p>
    <w:p w14:paraId="198F5255" w14:textId="77777777" w:rsidR="0060052E" w:rsidRPr="00E5097B" w:rsidRDefault="0060052E" w:rsidP="00654AB0">
      <w:pPr>
        <w:spacing w:line="260" w:lineRule="exact"/>
        <w:ind w:leftChars="200" w:left="768" w:hangingChars="200" w:hanging="384"/>
        <w:rPr>
          <w:rFonts w:ascii="ＭＳ 明朝" w:hAnsi="ＭＳ 明朝"/>
          <w:szCs w:val="21"/>
        </w:rPr>
      </w:pPr>
      <w:r w:rsidRPr="00E5097B">
        <w:rPr>
          <w:rFonts w:ascii="ＭＳ 明朝" w:hAnsi="ＭＳ 明朝" w:hint="eastAsia"/>
          <w:szCs w:val="21"/>
        </w:rPr>
        <w:t>□15.</w:t>
      </w:r>
      <w:r w:rsidR="00424A08" w:rsidRPr="00E5097B">
        <w:rPr>
          <w:rFonts w:ascii="ＭＳ 明朝" w:hAnsi="ＭＳ 明朝" w:hint="eastAsia"/>
          <w:kern w:val="0"/>
          <w:szCs w:val="21"/>
        </w:rPr>
        <w:t>財務報告内部統制推進統括本部が親会社内にあることを確認した。</w:t>
      </w:r>
      <w:r w:rsidR="00424A08" w:rsidRPr="00E5097B">
        <w:rPr>
          <w:rFonts w:ascii="ＭＳ 明朝" w:hAnsi="ＭＳ 明朝"/>
          <w:szCs w:val="21"/>
        </w:rPr>
        <w:t xml:space="preserve"> </w:t>
      </w:r>
    </w:p>
    <w:p w14:paraId="2A564AFE" w14:textId="77777777" w:rsidR="00541E7F" w:rsidRPr="00E5097B" w:rsidRDefault="00541E7F" w:rsidP="00654AB0">
      <w:pPr>
        <w:spacing w:line="260" w:lineRule="exact"/>
        <w:ind w:leftChars="200" w:left="768" w:hangingChars="200" w:hanging="384"/>
        <w:rPr>
          <w:rFonts w:ascii="ＭＳ 明朝" w:hAnsi="ＭＳ 明朝"/>
          <w:szCs w:val="21"/>
        </w:rPr>
      </w:pPr>
    </w:p>
    <w:p w14:paraId="4B87AA05" w14:textId="77777777" w:rsidR="0060052E" w:rsidRPr="00E5097B" w:rsidRDefault="0060052E" w:rsidP="00654AB0">
      <w:pPr>
        <w:spacing w:line="260" w:lineRule="exact"/>
        <w:ind w:leftChars="200" w:left="768" w:hangingChars="200" w:hanging="384"/>
        <w:rPr>
          <w:rFonts w:ascii="ＭＳ 明朝" w:hAnsi="ＭＳ 明朝"/>
          <w:szCs w:val="21"/>
        </w:rPr>
      </w:pPr>
      <w:r w:rsidRPr="00E5097B">
        <w:rPr>
          <w:rFonts w:ascii="ＭＳ 明朝" w:hAnsi="ＭＳ 明朝" w:hint="eastAsia"/>
          <w:szCs w:val="21"/>
        </w:rPr>
        <w:t>□16.財務報告に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内部統制の構築・運用・有効性評価に関する基本方針を立案し、評価対象とする子会社・関連会社、評価対象とする勘定科目、及び評価方法等を決定し、取締役会等で報告していることを確認した。</w:t>
      </w:r>
    </w:p>
    <w:p w14:paraId="2E92610D" w14:textId="77777777" w:rsidR="0060052E" w:rsidRPr="00E5097B" w:rsidRDefault="0060052E" w:rsidP="00654AB0">
      <w:pPr>
        <w:spacing w:line="260" w:lineRule="exact"/>
        <w:ind w:leftChars="200" w:left="768" w:hangingChars="200" w:hanging="384"/>
        <w:rPr>
          <w:rFonts w:ascii="ＭＳ 明朝" w:hAnsi="ＭＳ 明朝"/>
          <w:szCs w:val="21"/>
        </w:rPr>
      </w:pPr>
    </w:p>
    <w:p w14:paraId="40A20464"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□17.財務報告に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内部統制の構築・運用・有効性評価に関する基本方針を子会社・関連会社の代表取締役、財務担当取締役、及び有効性評価を主管する部門担当取締役に周知していることを確認した。</w:t>
      </w:r>
    </w:p>
    <w:p w14:paraId="228F53E9" w14:textId="77777777" w:rsidR="0060052E" w:rsidRPr="00E5097B" w:rsidRDefault="0060052E" w:rsidP="00654AB0">
      <w:pPr>
        <w:spacing w:line="280" w:lineRule="exact"/>
        <w:ind w:leftChars="200" w:left="768" w:hangingChars="200" w:hanging="384"/>
        <w:rPr>
          <w:rFonts w:ascii="ＭＳ 明朝" w:hAnsi="ＭＳ 明朝"/>
          <w:szCs w:val="21"/>
        </w:rPr>
      </w:pPr>
    </w:p>
    <w:p w14:paraId="6F92D47A"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□18.親会社及び各子会社・関連会社それぞれの固有の「財務報告に</w:t>
      </w:r>
      <w:r w:rsidR="00054A12" w:rsidRPr="00E5097B">
        <w:rPr>
          <w:rFonts w:ascii="ＭＳ 明朝" w:hAnsi="ＭＳ 明朝" w:hint="eastAsia"/>
          <w:szCs w:val="21"/>
        </w:rPr>
        <w:t>係る</w:t>
      </w:r>
      <w:r w:rsidRPr="00E5097B">
        <w:rPr>
          <w:rFonts w:ascii="ＭＳ 明朝" w:hAnsi="ＭＳ 明朝" w:hint="eastAsia"/>
          <w:szCs w:val="21"/>
        </w:rPr>
        <w:t>内部統制上の重要なリスク」について、調査、評価し、取締役会等で報告していることを確認した。</w:t>
      </w:r>
    </w:p>
    <w:p w14:paraId="6EEE4D6B" w14:textId="77777777" w:rsidR="0060052E" w:rsidRPr="00E5097B" w:rsidRDefault="0060052E" w:rsidP="00654AB0">
      <w:pPr>
        <w:spacing w:line="280" w:lineRule="exact"/>
        <w:ind w:leftChars="200" w:left="768" w:hangingChars="200" w:hanging="384"/>
        <w:rPr>
          <w:rFonts w:ascii="ＭＳ 明朝" w:hAnsi="ＭＳ 明朝"/>
          <w:szCs w:val="21"/>
        </w:rPr>
      </w:pPr>
    </w:p>
    <w:p w14:paraId="471D00E0"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□19.財務報告に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内部統制の構築・運用・有効性評価に関して、ＩＴにおける内部統制の評価範囲・評価方法、ＩＴにおけるリスク、についても決定し、取締役会等で報告していることを確認した。</w:t>
      </w:r>
    </w:p>
    <w:p w14:paraId="3EB766B8" w14:textId="77777777" w:rsidR="0060052E" w:rsidRPr="00E5097B" w:rsidRDefault="0060052E" w:rsidP="00654AB0">
      <w:pPr>
        <w:spacing w:line="280" w:lineRule="exact"/>
        <w:ind w:leftChars="200" w:left="768" w:hangingChars="200" w:hanging="384"/>
        <w:rPr>
          <w:rFonts w:ascii="ＭＳ 明朝" w:hAnsi="ＭＳ 明朝"/>
          <w:szCs w:val="21"/>
        </w:rPr>
      </w:pPr>
    </w:p>
    <w:p w14:paraId="1CEC766A" w14:textId="77777777" w:rsidR="00503C48" w:rsidRPr="00E5097B" w:rsidRDefault="00503C48" w:rsidP="00503C4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□20.財務報告に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内部統制の構築・運用状況、改善状況について、適時、適宜に取締役会等で報告していることを確認した。</w:t>
      </w:r>
    </w:p>
    <w:p w14:paraId="3687849E" w14:textId="77777777" w:rsidR="0060052E" w:rsidRPr="00E5097B" w:rsidRDefault="0060052E" w:rsidP="00654AB0">
      <w:pPr>
        <w:spacing w:line="280" w:lineRule="exact"/>
        <w:ind w:leftChars="200" w:left="768" w:hangingChars="200" w:hanging="384"/>
        <w:rPr>
          <w:rFonts w:ascii="ＭＳ 明朝" w:hAnsi="ＭＳ 明朝"/>
          <w:szCs w:val="21"/>
        </w:rPr>
      </w:pPr>
    </w:p>
    <w:p w14:paraId="07F77F83" w14:textId="77777777" w:rsidR="0098200E" w:rsidRPr="00E5097B" w:rsidRDefault="0098200E" w:rsidP="0098200E">
      <w:pPr>
        <w:spacing w:line="280" w:lineRule="exact"/>
        <w:ind w:firstLineChars="100" w:firstLine="193"/>
        <w:rPr>
          <w:rFonts w:ascii="ＭＳ 明朝" w:hAnsi="ＭＳ 明朝"/>
          <w:szCs w:val="21"/>
        </w:rPr>
      </w:pPr>
      <w:r w:rsidRPr="00E5097B">
        <w:rPr>
          <w:rFonts w:ascii="ＭＳ 明朝" w:hAnsi="ＭＳ 明朝" w:hint="eastAsia"/>
          <w:b/>
          <w:szCs w:val="21"/>
        </w:rPr>
        <w:t>（05.内部監査・モニタリング）</w:t>
      </w:r>
    </w:p>
    <w:p w14:paraId="3CE37D76" w14:textId="77777777" w:rsidR="0060052E" w:rsidRPr="00E5097B" w:rsidRDefault="0060052E" w:rsidP="00654AB0">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w:t>
      </w:r>
      <w:r w:rsidR="00503C48" w:rsidRPr="00E5097B">
        <w:rPr>
          <w:rFonts w:ascii="ＭＳ 明朝" w:hAnsi="ＭＳ 明朝" w:hint="eastAsia"/>
          <w:szCs w:val="21"/>
        </w:rPr>
        <w:t>1</w:t>
      </w:r>
      <w:r w:rsidRPr="00E5097B">
        <w:rPr>
          <w:rFonts w:ascii="ＭＳ 明朝" w:hAnsi="ＭＳ 明朝" w:hint="eastAsia"/>
          <w:szCs w:val="21"/>
        </w:rPr>
        <w:t>.事業年度末における有効性評価結果において改善すべき重要な不備があった場合は、それに対する改善計画及び改善見通しについて確認した。</w:t>
      </w:r>
    </w:p>
    <w:p w14:paraId="7E50EC88" w14:textId="77777777" w:rsidR="0060052E" w:rsidRPr="00E5097B" w:rsidRDefault="0060052E" w:rsidP="00654AB0">
      <w:pPr>
        <w:spacing w:line="280" w:lineRule="exact"/>
        <w:ind w:leftChars="200" w:left="768" w:hangingChars="200" w:hanging="384"/>
        <w:rPr>
          <w:rFonts w:ascii="ＭＳ 明朝" w:hAnsi="ＭＳ 明朝"/>
          <w:szCs w:val="21"/>
        </w:rPr>
      </w:pPr>
    </w:p>
    <w:p w14:paraId="018F275A" w14:textId="77777777" w:rsidR="00503C48" w:rsidRPr="00E5097B" w:rsidRDefault="00503C48" w:rsidP="00503C4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□22.事業年度末において、「開示すべき重要な不備」が存在する場合、計算書類等・財務諸表等に及ぼす影響について、財務報告内部統制推進統括本部と意見交換し、その内容が適切であることを確認した。</w:t>
      </w:r>
    </w:p>
    <w:p w14:paraId="6BE56A9B" w14:textId="77777777" w:rsidR="00503C48" w:rsidRPr="00E5097B" w:rsidRDefault="00503C48" w:rsidP="00654AB0">
      <w:pPr>
        <w:spacing w:line="280" w:lineRule="exact"/>
        <w:ind w:leftChars="200" w:left="768" w:hangingChars="200" w:hanging="384"/>
        <w:rPr>
          <w:rFonts w:ascii="ＭＳ 明朝" w:hAnsi="ＭＳ 明朝"/>
          <w:szCs w:val="21"/>
        </w:rPr>
      </w:pPr>
    </w:p>
    <w:p w14:paraId="5B379E04" w14:textId="77777777" w:rsidR="00503C48" w:rsidRPr="00E5097B" w:rsidRDefault="00503C48" w:rsidP="00503C48">
      <w:pPr>
        <w:spacing w:line="280" w:lineRule="exact"/>
        <w:ind w:firstLineChars="100" w:firstLine="193"/>
        <w:rPr>
          <w:rFonts w:ascii="ＭＳ 明朝" w:hAnsi="ＭＳ 明朝"/>
          <w:b/>
          <w:szCs w:val="21"/>
        </w:rPr>
      </w:pPr>
      <w:r w:rsidRPr="00E5097B">
        <w:rPr>
          <w:rFonts w:ascii="ＭＳ 明朝" w:hAnsi="ＭＳ 明朝" w:hint="eastAsia"/>
          <w:b/>
          <w:szCs w:val="21"/>
        </w:rPr>
        <w:t>（06.教育研修）</w:t>
      </w:r>
    </w:p>
    <w:p w14:paraId="7FB5DF6F" w14:textId="77777777" w:rsidR="00503C48" w:rsidRPr="00E5097B" w:rsidRDefault="00503C48" w:rsidP="00503C48">
      <w:pPr>
        <w:spacing w:line="280" w:lineRule="exact"/>
        <w:ind w:leftChars="200" w:left="768" w:hangingChars="200" w:hanging="384"/>
        <w:rPr>
          <w:rFonts w:ascii="ＭＳ 明朝" w:hAnsi="ＭＳ 明朝"/>
          <w:szCs w:val="21"/>
        </w:rPr>
      </w:pPr>
      <w:r w:rsidRPr="00E5097B">
        <w:rPr>
          <w:rFonts w:ascii="ＭＳ 明朝" w:hAnsi="ＭＳ 明朝" w:hint="eastAsia"/>
          <w:szCs w:val="21"/>
        </w:rPr>
        <w:t>□2</w:t>
      </w:r>
      <w:r w:rsidR="00C974D2" w:rsidRPr="00E5097B">
        <w:rPr>
          <w:rFonts w:ascii="ＭＳ 明朝" w:hAnsi="ＭＳ 明朝" w:hint="eastAsia"/>
          <w:szCs w:val="21"/>
        </w:rPr>
        <w:t>3</w:t>
      </w:r>
      <w:r w:rsidRPr="00E5097B">
        <w:rPr>
          <w:rFonts w:ascii="ＭＳ 明朝" w:hAnsi="ＭＳ 明朝" w:hint="eastAsia"/>
          <w:szCs w:val="21"/>
        </w:rPr>
        <w:t>.財務報告に</w:t>
      </w:r>
      <w:r w:rsidR="00054A12" w:rsidRPr="00E5097B">
        <w:rPr>
          <w:rFonts w:ascii="ＭＳ 明朝" w:hAnsi="ＭＳ 明朝" w:hint="eastAsia"/>
          <w:szCs w:val="21"/>
        </w:rPr>
        <w:t>係る</w:t>
      </w:r>
      <w:r w:rsidRPr="00E5097B">
        <w:rPr>
          <w:rFonts w:ascii="ＭＳ 明朝" w:hAnsi="ＭＳ 明朝" w:hint="eastAsia"/>
          <w:szCs w:val="21"/>
        </w:rPr>
        <w:t>内部統制の構築・運用に関わる者、及び経理・財務に関する十分な専門性を有する者を、親会社及び各子会社・関連会社に配置するために、人材の教育計画を立案し、その実施状況を監視していることを確認した。</w:t>
      </w:r>
    </w:p>
    <w:p w14:paraId="7F49994F" w14:textId="77777777" w:rsidR="0060052E" w:rsidRPr="00E5097B" w:rsidRDefault="0060052E" w:rsidP="00654AB0">
      <w:pPr>
        <w:spacing w:line="280" w:lineRule="exact"/>
        <w:ind w:leftChars="200" w:left="768" w:hangingChars="200" w:hanging="384"/>
        <w:rPr>
          <w:rFonts w:ascii="ＭＳ 明朝" w:hAnsi="ＭＳ 明朝"/>
          <w:szCs w:val="21"/>
        </w:rPr>
      </w:pPr>
    </w:p>
    <w:p w14:paraId="458B72CB" w14:textId="77777777" w:rsidR="00503C48" w:rsidRPr="00E5097B" w:rsidRDefault="00503C48" w:rsidP="00503C48">
      <w:pPr>
        <w:spacing w:line="280" w:lineRule="exact"/>
        <w:ind w:firstLineChars="100" w:firstLine="193"/>
        <w:rPr>
          <w:rFonts w:ascii="ＭＳ 明朝" w:hAnsi="ＭＳ 明朝"/>
          <w:b/>
          <w:szCs w:val="21"/>
        </w:rPr>
      </w:pPr>
      <w:r w:rsidRPr="00E5097B">
        <w:rPr>
          <w:rFonts w:ascii="ＭＳ 明朝" w:hAnsi="ＭＳ 明朝" w:hint="eastAsia"/>
          <w:b/>
          <w:szCs w:val="21"/>
        </w:rPr>
        <w:t>（09.監査人監査）</w:t>
      </w:r>
    </w:p>
    <w:p w14:paraId="11BFC2C5" w14:textId="77777777" w:rsidR="00424A08" w:rsidRPr="00E5097B" w:rsidRDefault="00503C48" w:rsidP="00424A08">
      <w:pPr>
        <w:spacing w:line="280" w:lineRule="exact"/>
        <w:ind w:leftChars="200" w:left="864" w:hangingChars="250" w:hanging="480"/>
        <w:rPr>
          <w:rFonts w:ascii="ＭＳ 明朝" w:hAnsi="ＭＳ 明朝"/>
          <w:szCs w:val="21"/>
        </w:rPr>
      </w:pPr>
      <w:r w:rsidRPr="00E5097B">
        <w:rPr>
          <w:rFonts w:ascii="ＭＳ 明朝" w:hAnsi="ＭＳ 明朝" w:hint="eastAsia"/>
          <w:szCs w:val="21"/>
        </w:rPr>
        <w:t>□</w:t>
      </w:r>
      <w:r w:rsidR="00C974D2" w:rsidRPr="00E5097B">
        <w:rPr>
          <w:rFonts w:ascii="ＭＳ 明朝" w:hAnsi="ＭＳ 明朝" w:hint="eastAsia"/>
          <w:szCs w:val="21"/>
        </w:rPr>
        <w:t>24</w:t>
      </w:r>
      <w:r w:rsidRPr="00E5097B">
        <w:rPr>
          <w:rFonts w:ascii="ＭＳ 明朝" w:hAnsi="ＭＳ 明朝" w:hint="eastAsia"/>
          <w:szCs w:val="21"/>
        </w:rPr>
        <w:t>.</w:t>
      </w:r>
      <w:r w:rsidR="000126E7" w:rsidRPr="00E5097B">
        <w:rPr>
          <w:rFonts w:ascii="ＭＳ 明朝" w:hAnsi="ＭＳ 明朝" w:hint="eastAsia"/>
          <w:szCs w:val="21"/>
        </w:rPr>
        <w:t>事業年度末に行われた監査人による財務報告に係</w:t>
      </w:r>
      <w:r w:rsidRPr="00E5097B">
        <w:rPr>
          <w:rFonts w:ascii="ＭＳ 明朝" w:hAnsi="ＭＳ 明朝" w:hint="eastAsia"/>
          <w:szCs w:val="21"/>
        </w:rPr>
        <w:t>る内部統制の監査結果について、財務報告内部統制推進統括本部が、監査人から報告を受け、意見交換をしていることを確認した。</w:t>
      </w:r>
    </w:p>
    <w:p w14:paraId="049FBE10" w14:textId="77777777" w:rsidR="005144BF" w:rsidRPr="00E5097B" w:rsidRDefault="005144BF" w:rsidP="00424A08">
      <w:pPr>
        <w:spacing w:line="280" w:lineRule="exact"/>
        <w:ind w:leftChars="200" w:left="864" w:hangingChars="250" w:hanging="480"/>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E5097B" w:rsidRPr="00E5097B" w14:paraId="44CC34EA" w14:textId="77777777" w:rsidTr="00923170">
        <w:trPr>
          <w:trHeight w:val="1114"/>
        </w:trPr>
        <w:tc>
          <w:tcPr>
            <w:tcW w:w="9534" w:type="dxa"/>
            <w:tcBorders>
              <w:top w:val="single" w:sz="4" w:space="0" w:color="auto"/>
              <w:left w:val="single" w:sz="4" w:space="0" w:color="auto"/>
              <w:bottom w:val="single" w:sz="4" w:space="0" w:color="auto"/>
              <w:right w:val="single" w:sz="4" w:space="0" w:color="auto"/>
            </w:tcBorders>
          </w:tcPr>
          <w:p w14:paraId="7F4B0BA7" w14:textId="77777777" w:rsidR="0060052E" w:rsidRPr="00E5097B" w:rsidRDefault="0060052E">
            <w:pPr>
              <w:spacing w:line="280" w:lineRule="exact"/>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7D0B0D6F" w14:textId="77777777" w:rsidR="0060052E" w:rsidRPr="00E5097B" w:rsidRDefault="0060052E">
            <w:pPr>
              <w:spacing w:line="280" w:lineRule="exact"/>
              <w:jc w:val="left"/>
              <w:rPr>
                <w:rFonts w:ascii="ＭＳ 明朝" w:hAnsi="ＭＳ 明朝"/>
                <w:sz w:val="20"/>
                <w:szCs w:val="20"/>
              </w:rPr>
            </w:pPr>
          </w:p>
          <w:p w14:paraId="2C0F60A0" w14:textId="77777777" w:rsidR="00923170" w:rsidRPr="00E5097B" w:rsidRDefault="00923170">
            <w:pPr>
              <w:spacing w:line="280" w:lineRule="exact"/>
              <w:jc w:val="left"/>
              <w:rPr>
                <w:rFonts w:ascii="ＭＳ 明朝" w:hAnsi="ＭＳ 明朝"/>
                <w:sz w:val="20"/>
                <w:szCs w:val="20"/>
              </w:rPr>
            </w:pPr>
          </w:p>
          <w:p w14:paraId="64FA92FE" w14:textId="77777777" w:rsidR="00424A08" w:rsidRPr="00E5097B" w:rsidRDefault="00424A08">
            <w:pPr>
              <w:spacing w:line="280" w:lineRule="exact"/>
              <w:jc w:val="left"/>
              <w:rPr>
                <w:rFonts w:ascii="ＭＳ 明朝" w:hAnsi="ＭＳ 明朝"/>
                <w:sz w:val="20"/>
                <w:szCs w:val="20"/>
              </w:rPr>
            </w:pPr>
          </w:p>
          <w:p w14:paraId="7BE6154D" w14:textId="77777777" w:rsidR="00424A08" w:rsidRPr="00E5097B" w:rsidRDefault="00424A08">
            <w:pPr>
              <w:spacing w:line="280" w:lineRule="exact"/>
              <w:jc w:val="left"/>
              <w:rPr>
                <w:rFonts w:ascii="ＭＳ 明朝" w:hAnsi="ＭＳ 明朝"/>
                <w:sz w:val="20"/>
                <w:szCs w:val="20"/>
              </w:rPr>
            </w:pPr>
          </w:p>
        </w:tc>
      </w:tr>
    </w:tbl>
    <w:p w14:paraId="6916DE48" w14:textId="345D3B5E" w:rsidR="0060052E" w:rsidRPr="00E5097B" w:rsidRDefault="0060052E" w:rsidP="00654AB0">
      <w:pPr>
        <w:spacing w:line="270" w:lineRule="exact"/>
        <w:ind w:firstLineChars="50" w:firstLine="101"/>
        <w:rPr>
          <w:rFonts w:ascii="ＭＳ 明朝" w:hAnsi="ＭＳ 明朝"/>
          <w:b/>
          <w:sz w:val="22"/>
        </w:rPr>
      </w:pPr>
      <w:r w:rsidRPr="00E5097B">
        <w:rPr>
          <w:rFonts w:ascii="ＭＳ 明朝" w:hAnsi="ＭＳ 明朝" w:hint="eastAsia"/>
          <w:b/>
          <w:sz w:val="22"/>
        </w:rPr>
        <w:lastRenderedPageBreak/>
        <w:t>Ⅳ．内部監査部門との意見交換</w:t>
      </w:r>
    </w:p>
    <w:p w14:paraId="2D5A51DD" w14:textId="77777777" w:rsidR="00486376" w:rsidRPr="00E5097B" w:rsidRDefault="00486376" w:rsidP="00654AB0">
      <w:pPr>
        <w:spacing w:line="270" w:lineRule="exact"/>
        <w:ind w:firstLineChars="50" w:firstLine="101"/>
        <w:rPr>
          <w:rFonts w:ascii="ＭＳ 明朝" w:hAnsi="ＭＳ 明朝"/>
          <w:b/>
          <w:sz w:val="22"/>
        </w:rPr>
      </w:pPr>
    </w:p>
    <w:tbl>
      <w:tblPr>
        <w:tblW w:w="936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363"/>
      </w:tblGrid>
      <w:tr w:rsidR="0060052E" w:rsidRPr="00E5097B" w14:paraId="5A2E665E" w14:textId="77777777" w:rsidTr="00016CB8">
        <w:trPr>
          <w:trHeight w:val="1644"/>
        </w:trPr>
        <w:tc>
          <w:tcPr>
            <w:tcW w:w="9363" w:type="dxa"/>
            <w:tcBorders>
              <w:top w:val="thinThickSmallGap" w:sz="24" w:space="0" w:color="auto"/>
              <w:left w:val="thinThickSmallGap" w:sz="24" w:space="0" w:color="auto"/>
              <w:bottom w:val="thickThinSmallGap" w:sz="24" w:space="0" w:color="auto"/>
              <w:right w:val="thickThinSmallGap" w:sz="24" w:space="0" w:color="auto"/>
            </w:tcBorders>
            <w:hideMark/>
          </w:tcPr>
          <w:p w14:paraId="7D035FBA" w14:textId="77777777" w:rsidR="0060052E" w:rsidRPr="00E5097B" w:rsidRDefault="0060052E">
            <w:pPr>
              <w:spacing w:line="270" w:lineRule="exact"/>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監査のポイント４（内部統制の有効性評価）</w:t>
            </w:r>
          </w:p>
          <w:p w14:paraId="057C579D" w14:textId="5BFF81A1" w:rsidR="00911EF8" w:rsidRPr="00E5097B" w:rsidRDefault="00911EF8" w:rsidP="00911EF8">
            <w:pPr>
              <w:spacing w:line="270" w:lineRule="exact"/>
              <w:ind w:firstLineChars="100" w:firstLine="192"/>
              <w:rPr>
                <w:rFonts w:ascii="ＭＳ 明朝" w:hAnsi="ＭＳ 明朝"/>
                <w:szCs w:val="21"/>
              </w:rPr>
            </w:pPr>
            <w:r w:rsidRPr="00E5097B">
              <w:rPr>
                <w:rFonts w:ascii="ＭＳ 明朝" w:hAnsi="ＭＳ 明朝" w:hint="eastAsia"/>
                <w:szCs w:val="21"/>
              </w:rPr>
              <w:t>監査役は、企業集団における財務報告に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内部統制の有効性評価を主管する</w:t>
            </w:r>
            <w:r w:rsidR="004916EF" w:rsidRPr="00E5097B">
              <w:rPr>
                <w:rFonts w:asciiTheme="minorEastAsia" w:hAnsiTheme="minorEastAsia" w:hint="eastAsia"/>
                <w:szCs w:val="21"/>
              </w:rPr>
              <w:t>統括本部（親会社の内部監査部門）</w:t>
            </w:r>
            <w:r w:rsidRPr="00E5097B">
              <w:rPr>
                <w:rFonts w:ascii="ＭＳ 明朝" w:hAnsi="ＭＳ 明朝" w:hint="eastAsia"/>
                <w:szCs w:val="21"/>
              </w:rPr>
              <w:t>と、有効性評価の方法、評価活動の進捗状況、事業年度末及び事業年度末後の評価結果について、適時意見交換をする必要があります。</w:t>
            </w:r>
            <w:r w:rsidR="004916EF" w:rsidRPr="00E5097B">
              <w:rPr>
                <w:rFonts w:asciiTheme="minorEastAsia" w:hAnsiTheme="minorEastAsia" w:hint="eastAsia"/>
                <w:szCs w:val="21"/>
              </w:rPr>
              <w:t>とりわけ、企業集団内の全社レベルの内部統制（統制環境等）の評価については、十分な意見交換が必要です。</w:t>
            </w:r>
            <w:r w:rsidRPr="00E5097B">
              <w:rPr>
                <w:rFonts w:ascii="ＭＳ 明朝" w:hAnsi="ＭＳ 明朝" w:hint="eastAsia"/>
                <w:szCs w:val="21"/>
              </w:rPr>
              <w:t>特に「改善すべき不備」や「開示すべき重要な不備」が残存する場合は、改善計画、改善の見通しについて十分に確認しなければなりません。</w:t>
            </w:r>
          </w:p>
          <w:p w14:paraId="0E39CB06" w14:textId="77777777" w:rsidR="0060052E" w:rsidRPr="00E5097B" w:rsidRDefault="00CF3F62" w:rsidP="00CF3F62">
            <w:pPr>
              <w:spacing w:line="280" w:lineRule="exact"/>
              <w:ind w:left="2" w:firstLineChars="100" w:firstLine="192"/>
              <w:rPr>
                <w:rFonts w:ascii="ＭＳ 明朝" w:hAnsi="ＭＳ 明朝"/>
                <w:szCs w:val="21"/>
              </w:rPr>
            </w:pPr>
            <w:r w:rsidRPr="00E5097B">
              <w:rPr>
                <w:rFonts w:asciiTheme="minorEastAsia" w:hAnsiTheme="minorEastAsia" w:hint="eastAsia"/>
                <w:szCs w:val="21"/>
              </w:rPr>
              <w:t>併せて、上記統括本部が、有効性評価が形式的チェックに陥ったり、マンネリ化することなく、実効性を確保していると認識していることも確認する必要があります。</w:t>
            </w:r>
          </w:p>
        </w:tc>
      </w:tr>
    </w:tbl>
    <w:p w14:paraId="4119FF09" w14:textId="77777777" w:rsidR="00617AC3" w:rsidRPr="00E5097B" w:rsidRDefault="00617AC3" w:rsidP="00654AB0">
      <w:pPr>
        <w:spacing w:line="270" w:lineRule="exact"/>
        <w:ind w:leftChars="200" w:left="768" w:hangingChars="200" w:hanging="384"/>
        <w:rPr>
          <w:rFonts w:ascii="ＭＳ 明朝" w:hAnsi="ＭＳ 明朝"/>
          <w:szCs w:val="21"/>
        </w:rPr>
      </w:pPr>
    </w:p>
    <w:p w14:paraId="1D59E2C6" w14:textId="77777777" w:rsidR="005144BF" w:rsidRPr="00E5097B" w:rsidRDefault="005144BF" w:rsidP="005144BF">
      <w:pPr>
        <w:spacing w:line="270" w:lineRule="exact"/>
        <w:ind w:firstLineChars="100" w:firstLine="193"/>
        <w:rPr>
          <w:rFonts w:ascii="ＭＳ 明朝" w:hAnsi="ＭＳ 明朝"/>
          <w:szCs w:val="21"/>
        </w:rPr>
      </w:pPr>
      <w:r w:rsidRPr="00E5097B">
        <w:rPr>
          <w:rFonts w:ascii="ＭＳ 明朝" w:hAnsi="ＭＳ 明朝" w:hint="eastAsia"/>
          <w:b/>
          <w:szCs w:val="21"/>
        </w:rPr>
        <w:t>（05.内部監査・モニタリング）</w:t>
      </w:r>
    </w:p>
    <w:p w14:paraId="1C5D8BFD" w14:textId="6D9085C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□25.財務報告に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内部統制の有効性評価は、内部監査部門が主管していることを確認した。</w:t>
      </w:r>
    </w:p>
    <w:p w14:paraId="4BD03C61" w14:textId="77777777" w:rsidR="00514F7D" w:rsidRPr="00E5097B" w:rsidRDefault="00514F7D" w:rsidP="00654AB0">
      <w:pPr>
        <w:spacing w:line="270" w:lineRule="exact"/>
        <w:ind w:leftChars="200" w:left="768" w:hangingChars="200" w:hanging="384"/>
        <w:rPr>
          <w:rFonts w:ascii="ＭＳ 明朝" w:hAnsi="ＭＳ 明朝"/>
          <w:szCs w:val="21"/>
        </w:rPr>
      </w:pPr>
    </w:p>
    <w:p w14:paraId="0EA93C6B"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□26.財務報告に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内部統制の有効性評価の方法（ＩＴ全般統制の有効性評価の方法を含む）について報告を受け、その内容について意見交換</w:t>
      </w:r>
      <w:r w:rsidR="004916EF" w:rsidRPr="00E5097B">
        <w:rPr>
          <w:rFonts w:asciiTheme="minorEastAsia" w:hAnsiTheme="minorEastAsia" w:hint="eastAsia"/>
          <w:szCs w:val="21"/>
        </w:rPr>
        <w:t>を行い、必要に応じて証跡の閲覧及び運用テスト等への立会い等を行い、実際の状況を確認した。</w:t>
      </w:r>
    </w:p>
    <w:p w14:paraId="0D7F8CEC" w14:textId="77777777" w:rsidR="0060052E" w:rsidRPr="00E5097B" w:rsidRDefault="0060052E" w:rsidP="00654AB0">
      <w:pPr>
        <w:spacing w:line="270" w:lineRule="exact"/>
        <w:ind w:leftChars="200" w:left="768" w:hangingChars="200" w:hanging="384"/>
        <w:rPr>
          <w:rFonts w:ascii="ＭＳ 明朝" w:hAnsi="ＭＳ 明朝"/>
          <w:szCs w:val="21"/>
        </w:rPr>
      </w:pPr>
    </w:p>
    <w:p w14:paraId="714DE81D"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□27.財務報告に</w:t>
      </w:r>
      <w:r w:rsidR="004916EF" w:rsidRPr="00E5097B">
        <w:rPr>
          <w:rFonts w:ascii="ＭＳ 明朝" w:hAnsi="ＭＳ 明朝" w:hint="eastAsia"/>
          <w:szCs w:val="21"/>
        </w:rPr>
        <w:t>係る</w:t>
      </w:r>
      <w:r w:rsidRPr="00E5097B">
        <w:rPr>
          <w:rFonts w:ascii="ＭＳ 明朝" w:hAnsi="ＭＳ 明朝" w:hint="eastAsia"/>
          <w:szCs w:val="21"/>
        </w:rPr>
        <w:t>内部統制の有効性評価の進捗状況、並びに事業年度末及び事業年度末後における有効性の評価結果（ＩＴ全般統制を含む）について、適時に報告を受け、その内容について意見交換した。</w:t>
      </w:r>
    </w:p>
    <w:p w14:paraId="54CE8B15" w14:textId="77777777" w:rsidR="0060052E" w:rsidRPr="00E5097B" w:rsidRDefault="0060052E" w:rsidP="00654AB0">
      <w:pPr>
        <w:spacing w:line="270" w:lineRule="exact"/>
        <w:ind w:leftChars="200" w:left="768" w:hangingChars="200" w:hanging="384"/>
        <w:rPr>
          <w:rFonts w:ascii="ＭＳ 明朝" w:hAnsi="ＭＳ 明朝"/>
          <w:szCs w:val="21"/>
        </w:rPr>
      </w:pPr>
    </w:p>
    <w:p w14:paraId="12BA89DC" w14:textId="3625DF4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28.事業年度末における、内部監査部門による有効性評価の結果と監査人による監査結果について、意見が異なることがないことを確認した。意見が異なる場合は、その重要性等について内部監査部門と意見交換をした。</w:t>
      </w:r>
    </w:p>
    <w:p w14:paraId="19477F9C" w14:textId="77777777" w:rsidR="0060052E" w:rsidRPr="00E5097B" w:rsidRDefault="0060052E" w:rsidP="00654AB0">
      <w:pPr>
        <w:spacing w:line="270" w:lineRule="exact"/>
        <w:ind w:leftChars="200" w:left="768" w:hangingChars="200" w:hanging="384"/>
        <w:rPr>
          <w:rFonts w:ascii="ＭＳ 明朝" w:hAnsi="ＭＳ 明朝"/>
          <w:szCs w:val="21"/>
        </w:rPr>
      </w:pPr>
    </w:p>
    <w:p w14:paraId="66F75079" w14:textId="7BBDA9BE" w:rsidR="00911EF8" w:rsidRPr="00E5097B" w:rsidRDefault="0060052E" w:rsidP="00911EF8">
      <w:pPr>
        <w:spacing w:line="240" w:lineRule="exact"/>
        <w:ind w:leftChars="200" w:left="864" w:hangingChars="250" w:hanging="480"/>
        <w:rPr>
          <w:rFonts w:asciiTheme="minorEastAsia" w:hAnsiTheme="minorEastAsia"/>
          <w:szCs w:val="21"/>
        </w:rPr>
      </w:pPr>
      <w:r w:rsidRPr="00E5097B">
        <w:rPr>
          <w:rFonts w:ascii="ＭＳ 明朝" w:hAnsi="ＭＳ 明朝" w:hint="eastAsia"/>
          <w:szCs w:val="21"/>
        </w:rPr>
        <w:t>□29.</w:t>
      </w:r>
      <w:r w:rsidR="00911EF8" w:rsidRPr="00E5097B">
        <w:rPr>
          <w:rFonts w:asciiTheme="minorEastAsia" w:hAnsiTheme="minorEastAsia" w:hint="eastAsia"/>
          <w:szCs w:val="21"/>
        </w:rPr>
        <w:t>内部監査部門による有効性評価結果、又は監査人による監査結果により、「開示すべき重要な不備」が、事業年度末において存在する場合、その重要性について十分に意見交換を行い、「内部統制報告書」に、その旨の記載が適切にされていることを確認した。</w:t>
      </w:r>
    </w:p>
    <w:p w14:paraId="38D712C4" w14:textId="77777777" w:rsidR="00C335EC" w:rsidRPr="00E5097B" w:rsidRDefault="00C335EC" w:rsidP="00654AB0">
      <w:pPr>
        <w:spacing w:line="27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E5097B" w14:paraId="06E9FF2B" w14:textId="77777777" w:rsidTr="002D2C9C">
        <w:trPr>
          <w:trHeight w:val="995"/>
        </w:trPr>
        <w:tc>
          <w:tcPr>
            <w:tcW w:w="9619" w:type="dxa"/>
            <w:tcBorders>
              <w:top w:val="single" w:sz="4" w:space="0" w:color="auto"/>
              <w:left w:val="single" w:sz="4" w:space="0" w:color="auto"/>
              <w:bottom w:val="single" w:sz="4" w:space="0" w:color="auto"/>
              <w:right w:val="single" w:sz="4" w:space="0" w:color="auto"/>
            </w:tcBorders>
          </w:tcPr>
          <w:p w14:paraId="2DF7B6C1" w14:textId="77777777" w:rsidR="0060052E" w:rsidRPr="00E5097B" w:rsidRDefault="0060052E" w:rsidP="00654AB0">
            <w:pPr>
              <w:spacing w:line="270" w:lineRule="exact"/>
              <w:ind w:leftChars="200" w:left="748" w:hangingChars="200" w:hanging="364"/>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132AE3E1" w14:textId="77777777" w:rsidR="00CB3B16" w:rsidRPr="00E5097B" w:rsidRDefault="00CB3B16">
            <w:pPr>
              <w:spacing w:line="270" w:lineRule="exact"/>
              <w:jc w:val="left"/>
              <w:rPr>
                <w:rFonts w:ascii="ＭＳ 明朝" w:hAnsi="ＭＳ 明朝"/>
                <w:sz w:val="20"/>
                <w:szCs w:val="20"/>
              </w:rPr>
            </w:pPr>
          </w:p>
          <w:p w14:paraId="6F74F970" w14:textId="77777777" w:rsidR="00C84AA0" w:rsidRPr="00E5097B" w:rsidRDefault="00C84AA0">
            <w:pPr>
              <w:spacing w:line="270" w:lineRule="exact"/>
              <w:jc w:val="left"/>
              <w:rPr>
                <w:rFonts w:ascii="ＭＳ 明朝" w:hAnsi="ＭＳ 明朝"/>
                <w:sz w:val="20"/>
                <w:szCs w:val="20"/>
              </w:rPr>
            </w:pPr>
          </w:p>
          <w:p w14:paraId="7592418F" w14:textId="77777777" w:rsidR="00C84AA0" w:rsidRPr="00E5097B" w:rsidRDefault="00C84AA0">
            <w:pPr>
              <w:spacing w:line="270" w:lineRule="exact"/>
              <w:jc w:val="left"/>
              <w:rPr>
                <w:rFonts w:ascii="ＭＳ 明朝" w:hAnsi="ＭＳ 明朝"/>
                <w:sz w:val="20"/>
                <w:szCs w:val="20"/>
              </w:rPr>
            </w:pPr>
          </w:p>
        </w:tc>
      </w:tr>
    </w:tbl>
    <w:p w14:paraId="59EEBD9B" w14:textId="77777777" w:rsidR="00CB3B16" w:rsidRDefault="00CB3B16" w:rsidP="009A0B1D">
      <w:pPr>
        <w:spacing w:line="270" w:lineRule="exact"/>
        <w:rPr>
          <w:rFonts w:ascii="ＭＳ 明朝" w:hAnsi="ＭＳ 明朝"/>
          <w:b/>
          <w:sz w:val="22"/>
        </w:rPr>
      </w:pPr>
    </w:p>
    <w:p w14:paraId="551C3190" w14:textId="77777777" w:rsidR="00FD1AE2" w:rsidRPr="00E5097B" w:rsidRDefault="00FD1AE2" w:rsidP="009A0B1D">
      <w:pPr>
        <w:spacing w:line="270" w:lineRule="exact"/>
        <w:rPr>
          <w:rFonts w:ascii="ＭＳ 明朝" w:hAnsi="ＭＳ 明朝"/>
          <w:b/>
          <w:sz w:val="22"/>
        </w:rPr>
      </w:pPr>
    </w:p>
    <w:p w14:paraId="36ECCADC" w14:textId="77777777" w:rsidR="0060052E" w:rsidRPr="00E5097B" w:rsidRDefault="0060052E" w:rsidP="009A0B1D">
      <w:pPr>
        <w:spacing w:line="270" w:lineRule="exact"/>
        <w:rPr>
          <w:rFonts w:ascii="ＭＳ 明朝" w:hAnsi="ＭＳ 明朝"/>
          <w:b/>
          <w:sz w:val="22"/>
        </w:rPr>
      </w:pPr>
      <w:r w:rsidRPr="00E5097B">
        <w:rPr>
          <w:rFonts w:ascii="ＭＳ 明朝" w:hAnsi="ＭＳ 明朝" w:hint="eastAsia"/>
          <w:b/>
          <w:sz w:val="22"/>
        </w:rPr>
        <w:t>Ⅴ．監査人との意見交換</w:t>
      </w:r>
    </w:p>
    <w:p w14:paraId="352F34D0" w14:textId="77777777" w:rsidR="00486376" w:rsidRPr="00E5097B" w:rsidRDefault="00486376" w:rsidP="009A0B1D">
      <w:pPr>
        <w:spacing w:line="270" w:lineRule="exact"/>
        <w:rPr>
          <w:rFonts w:ascii="ＭＳ 明朝" w:hAnsi="ＭＳ 明朝"/>
          <w:b/>
          <w:sz w:val="22"/>
        </w:rPr>
      </w:pPr>
    </w:p>
    <w:tbl>
      <w:tblPr>
        <w:tblW w:w="9363" w:type="dxa"/>
        <w:tblInd w:w="517"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4A0" w:firstRow="1" w:lastRow="0" w:firstColumn="1" w:lastColumn="0" w:noHBand="0" w:noVBand="1"/>
      </w:tblPr>
      <w:tblGrid>
        <w:gridCol w:w="9363"/>
      </w:tblGrid>
      <w:tr w:rsidR="0060052E" w:rsidRPr="00E5097B" w14:paraId="597A271D" w14:textId="77777777" w:rsidTr="00016CB8">
        <w:trPr>
          <w:trHeight w:val="1656"/>
        </w:trPr>
        <w:tc>
          <w:tcPr>
            <w:tcW w:w="9363" w:type="dxa"/>
            <w:tcBorders>
              <w:top w:val="thinThickSmallGap" w:sz="24" w:space="0" w:color="auto"/>
              <w:left w:val="thinThickSmallGap" w:sz="24" w:space="0" w:color="auto"/>
              <w:bottom w:val="thickThinSmallGap" w:sz="24" w:space="0" w:color="auto"/>
              <w:right w:val="thickThinSmallGap" w:sz="24" w:space="0" w:color="auto"/>
            </w:tcBorders>
            <w:hideMark/>
          </w:tcPr>
          <w:p w14:paraId="6F09CFB3" w14:textId="77777777" w:rsidR="0060052E" w:rsidRPr="00E5097B" w:rsidRDefault="0060052E">
            <w:pPr>
              <w:spacing w:line="270" w:lineRule="exact"/>
              <w:ind w:left="-15"/>
              <w:rPr>
                <w:rFonts w:ascii="ＭＳ 明朝" w:eastAsia="ＭＳ 明朝" w:hAnsi="ＭＳ 明朝" w:cs="Times New Roman"/>
                <w:b/>
                <w:szCs w:val="21"/>
                <w:u w:val="single"/>
              </w:rPr>
            </w:pPr>
            <w:r w:rsidRPr="00E5097B">
              <w:rPr>
                <w:rFonts w:ascii="ＭＳ 明朝" w:hAnsi="ＭＳ 明朝" w:hint="eastAsia"/>
                <w:b/>
                <w:szCs w:val="21"/>
                <w:u w:val="single"/>
              </w:rPr>
              <w:t>監査のポイント５（監査人との意見交換）</w:t>
            </w:r>
          </w:p>
          <w:p w14:paraId="6671F272" w14:textId="77777777" w:rsidR="00617AC3" w:rsidRPr="00E5097B" w:rsidRDefault="0060052E" w:rsidP="00617AC3">
            <w:pPr>
              <w:spacing w:line="270" w:lineRule="exact"/>
              <w:ind w:left="-15"/>
              <w:rPr>
                <w:rFonts w:ascii="ＭＳ 明朝" w:hAnsi="ＭＳ 明朝"/>
                <w:szCs w:val="21"/>
              </w:rPr>
            </w:pPr>
            <w:r w:rsidRPr="00E5097B">
              <w:rPr>
                <w:rFonts w:ascii="ＭＳ 明朝" w:hAnsi="ＭＳ 明朝" w:hint="eastAsia"/>
                <w:szCs w:val="21"/>
              </w:rPr>
              <w:t xml:space="preserve">　財務報告に</w:t>
            </w:r>
            <w:r w:rsidR="00A41E33" w:rsidRPr="00E5097B">
              <w:rPr>
                <w:rFonts w:ascii="ＭＳ 明朝" w:hAnsi="ＭＳ 明朝" w:hint="eastAsia"/>
                <w:szCs w:val="21"/>
              </w:rPr>
              <w:t>係る</w:t>
            </w:r>
            <w:r w:rsidRPr="00E5097B">
              <w:rPr>
                <w:rFonts w:ascii="ＭＳ 明朝" w:hAnsi="ＭＳ 明朝" w:hint="eastAsia"/>
                <w:szCs w:val="21"/>
              </w:rPr>
              <w:t>内部統制では、企業集団における財務報告に係る内部統制の有効性の評価の責任は親会社の代表取締役が負っていますが、監査人は、財務諸表監査と並行して財務報告に係る内部統制監査を行い、代表取締役によって実施された有効性評価結果（「内部統制報告書」）について、監査証明（「内部統制監査報告書」）として意見表明をします。</w:t>
            </w:r>
          </w:p>
          <w:p w14:paraId="3C6EF953" w14:textId="77777777" w:rsidR="0060052E" w:rsidRPr="00E5097B" w:rsidRDefault="0060052E" w:rsidP="007F5C32">
            <w:pPr>
              <w:spacing w:line="270" w:lineRule="exact"/>
              <w:ind w:left="-15" w:firstLineChars="100" w:firstLine="192"/>
              <w:rPr>
                <w:rFonts w:ascii="ＭＳ 明朝" w:hAnsi="ＭＳ 明朝"/>
                <w:szCs w:val="21"/>
              </w:rPr>
            </w:pPr>
            <w:r w:rsidRPr="00E5097B">
              <w:rPr>
                <w:rFonts w:ascii="ＭＳ 明朝" w:hAnsi="ＭＳ 明朝" w:hint="eastAsia"/>
                <w:szCs w:val="21"/>
              </w:rPr>
              <w:t>監査役は、監査人の意見表明の内容、その根拠、監査の方法等について報告を受け、内容を確認する必要があります。</w:t>
            </w:r>
          </w:p>
          <w:p w14:paraId="085FACF0" w14:textId="77777777" w:rsidR="00A41E33" w:rsidRPr="00E5097B" w:rsidRDefault="00A41E33" w:rsidP="007F5C32">
            <w:pPr>
              <w:spacing w:line="270" w:lineRule="exact"/>
              <w:ind w:left="-15" w:firstLineChars="100" w:firstLine="192"/>
              <w:rPr>
                <w:rFonts w:ascii="ＭＳ 明朝" w:hAnsi="ＭＳ 明朝"/>
                <w:szCs w:val="21"/>
              </w:rPr>
            </w:pPr>
            <w:r w:rsidRPr="00E5097B">
              <w:rPr>
                <w:rFonts w:asciiTheme="minorEastAsia" w:hAnsiTheme="minorEastAsia" w:hint="eastAsia"/>
                <w:szCs w:val="21"/>
              </w:rPr>
              <w:t>併せて、監査役は業務監査の過程等で知り得た情報で、財務報告に係る内部統制の実効性に重要な影響を及ぼすと認められる事項について、監査人との情報の共有に努める必要があります。</w:t>
            </w:r>
          </w:p>
        </w:tc>
      </w:tr>
    </w:tbl>
    <w:p w14:paraId="3E3B58A7" w14:textId="77777777" w:rsidR="00C84AA0" w:rsidRPr="00E5097B" w:rsidRDefault="00C84AA0" w:rsidP="00654AB0">
      <w:pPr>
        <w:spacing w:line="270" w:lineRule="exact"/>
        <w:ind w:leftChars="200" w:left="768" w:hangingChars="200" w:hanging="384"/>
        <w:jc w:val="left"/>
        <w:rPr>
          <w:rFonts w:ascii="ＭＳ 明朝" w:eastAsia="ＭＳ 明朝" w:hAnsi="ＭＳ 明朝" w:cs="Times New Roman"/>
          <w:szCs w:val="21"/>
        </w:rPr>
      </w:pPr>
    </w:p>
    <w:p w14:paraId="05C4E5B3" w14:textId="77777777" w:rsidR="005144BF" w:rsidRPr="00E5097B" w:rsidRDefault="005144BF" w:rsidP="005144BF">
      <w:pPr>
        <w:spacing w:line="270" w:lineRule="exact"/>
        <w:ind w:firstLineChars="100" w:firstLine="193"/>
        <w:jc w:val="left"/>
        <w:rPr>
          <w:rFonts w:ascii="ＭＳ 明朝" w:eastAsia="ＭＳ 明朝" w:hAnsi="ＭＳ 明朝" w:cs="Times New Roman"/>
          <w:b/>
          <w:szCs w:val="21"/>
        </w:rPr>
      </w:pPr>
      <w:r w:rsidRPr="00E5097B">
        <w:rPr>
          <w:rFonts w:ascii="ＭＳ 明朝" w:eastAsia="ＭＳ 明朝" w:hAnsi="ＭＳ 明朝" w:cs="Times New Roman" w:hint="eastAsia"/>
          <w:b/>
          <w:szCs w:val="21"/>
        </w:rPr>
        <w:t>（09.監査人監査）</w:t>
      </w:r>
    </w:p>
    <w:p w14:paraId="6DACAE22"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□30.企業集団における財務報告に</w:t>
      </w:r>
      <w:r w:rsidR="00A41E33" w:rsidRPr="00E5097B">
        <w:rPr>
          <w:rFonts w:ascii="ＭＳ 明朝" w:hAnsi="ＭＳ 明朝" w:hint="eastAsia"/>
          <w:szCs w:val="21"/>
        </w:rPr>
        <w:t>係る</w:t>
      </w:r>
      <w:r w:rsidRPr="00E5097B">
        <w:rPr>
          <w:rFonts w:ascii="ＭＳ 明朝" w:hAnsi="ＭＳ 明朝" w:hint="eastAsia"/>
          <w:szCs w:val="21"/>
        </w:rPr>
        <w:t>内部統制の構築・運用、リスクの評価、内部統制の有効性の評価範囲・評価の方法等についての基本方針を会社が決定する際に、会社と監査人が</w:t>
      </w:r>
      <w:r w:rsidR="00486376" w:rsidRPr="00E5097B">
        <w:rPr>
          <w:rFonts w:ascii="ＭＳ 明朝" w:hAnsi="ＭＳ 明朝" w:hint="eastAsia"/>
          <w:szCs w:val="21"/>
        </w:rPr>
        <w:t>十分に</w:t>
      </w:r>
      <w:r w:rsidRPr="00E5097B">
        <w:rPr>
          <w:rFonts w:ascii="ＭＳ 明朝" w:hAnsi="ＭＳ 明朝" w:hint="eastAsia"/>
          <w:szCs w:val="21"/>
        </w:rPr>
        <w:t>意見交換を行なったことを確認した。</w:t>
      </w:r>
    </w:p>
    <w:p w14:paraId="14A151B4" w14:textId="789CF9E2"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lastRenderedPageBreak/>
        <w:t>□31.監査人による財務報告に</w:t>
      </w:r>
      <w:r w:rsidR="00A41E33" w:rsidRPr="00E5097B">
        <w:rPr>
          <w:rFonts w:ascii="ＭＳ 明朝" w:hAnsi="ＭＳ 明朝" w:hint="eastAsia"/>
          <w:szCs w:val="21"/>
        </w:rPr>
        <w:t>係る</w:t>
      </w:r>
      <w:r w:rsidRPr="00E5097B">
        <w:rPr>
          <w:rFonts w:ascii="ＭＳ 明朝" w:hAnsi="ＭＳ 明朝" w:hint="eastAsia"/>
          <w:szCs w:val="21"/>
        </w:rPr>
        <w:t>内部統制上のリスクの評価、監査の計画、往査の対象子会社・関連会社、その他の監査の方法について、監査人と十分に意見交換を行い、必要に応じて往査に同行し、監査の方法が適切であることを確認した。</w:t>
      </w:r>
    </w:p>
    <w:p w14:paraId="0BC829E8" w14:textId="77777777" w:rsidR="005144BF" w:rsidRPr="00E5097B" w:rsidRDefault="005144BF" w:rsidP="00654AB0">
      <w:pPr>
        <w:spacing w:line="270" w:lineRule="exact"/>
        <w:ind w:leftChars="200" w:left="768" w:hangingChars="200" w:hanging="384"/>
        <w:rPr>
          <w:rFonts w:ascii="ＭＳ 明朝" w:hAnsi="ＭＳ 明朝"/>
          <w:szCs w:val="21"/>
        </w:rPr>
      </w:pPr>
    </w:p>
    <w:p w14:paraId="18FC4FA6"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□32.事業年度末において計算書類等の監査結果の報告を受ける際に、財務報告に</w:t>
      </w:r>
      <w:r w:rsidR="00A41E33" w:rsidRPr="00E5097B">
        <w:rPr>
          <w:rFonts w:ascii="ＭＳ 明朝" w:hAnsi="ＭＳ 明朝" w:hint="eastAsia"/>
          <w:szCs w:val="21"/>
        </w:rPr>
        <w:t>係る</w:t>
      </w:r>
      <w:r w:rsidRPr="00E5097B">
        <w:rPr>
          <w:rFonts w:ascii="ＭＳ 明朝" w:hAnsi="ＭＳ 明朝" w:hint="eastAsia"/>
          <w:szCs w:val="21"/>
        </w:rPr>
        <w:t>内部統制に関する監査の経過的な意見が、監査人から会社及び監査役に文書で提出されたことを確認し、その内容について十分に意見交換した。</w:t>
      </w:r>
    </w:p>
    <w:p w14:paraId="228846C8" w14:textId="77777777" w:rsidR="0060052E" w:rsidRPr="00E5097B" w:rsidRDefault="0060052E" w:rsidP="00654AB0">
      <w:pPr>
        <w:spacing w:line="270" w:lineRule="exact"/>
        <w:ind w:leftChars="200" w:left="768" w:hangingChars="200" w:hanging="384"/>
        <w:rPr>
          <w:rFonts w:ascii="ＭＳ 明朝" w:hAnsi="ＭＳ 明朝"/>
          <w:szCs w:val="21"/>
        </w:rPr>
      </w:pPr>
    </w:p>
    <w:p w14:paraId="61103854" w14:textId="171A6DAB"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□33.</w:t>
      </w:r>
      <w:r w:rsidR="00911EF8" w:rsidRPr="00E5097B">
        <w:rPr>
          <w:rFonts w:asciiTheme="minorEastAsia" w:hAnsiTheme="minorEastAsia" w:hint="eastAsia"/>
          <w:kern w:val="0"/>
          <w:szCs w:val="21"/>
        </w:rPr>
        <w:t>監査人により事業年度末後に実施された財務報告に</w:t>
      </w:r>
      <w:r w:rsidR="00A41E33" w:rsidRPr="00E5097B">
        <w:rPr>
          <w:rFonts w:ascii="ＭＳ 明朝" w:hAnsi="ＭＳ 明朝" w:hint="eastAsia"/>
          <w:szCs w:val="21"/>
        </w:rPr>
        <w:t>係る</w:t>
      </w:r>
      <w:r w:rsidR="00911EF8" w:rsidRPr="00E5097B">
        <w:rPr>
          <w:rFonts w:asciiTheme="minorEastAsia" w:hAnsiTheme="minorEastAsia" w:hint="eastAsia"/>
          <w:kern w:val="0"/>
          <w:szCs w:val="21"/>
        </w:rPr>
        <w:t>内部統制に関する監査を含めて、監査人の監査結果に「開示すべき重要な不備」が残存していないことを確認した。「開示すべき重要な不備」が、事業年度末において存在する場合、その重要性、及び計算書類</w:t>
      </w:r>
      <w:r w:rsidR="00A76A73" w:rsidRPr="00E5097B">
        <w:rPr>
          <w:rFonts w:asciiTheme="minorEastAsia" w:hAnsiTheme="minorEastAsia" w:hint="eastAsia"/>
          <w:kern w:val="0"/>
          <w:szCs w:val="21"/>
        </w:rPr>
        <w:t>等</w:t>
      </w:r>
      <w:r w:rsidR="00911EF8" w:rsidRPr="00E5097B">
        <w:rPr>
          <w:rFonts w:asciiTheme="minorEastAsia" w:hAnsiTheme="minorEastAsia" w:hint="eastAsia"/>
          <w:kern w:val="0"/>
          <w:szCs w:val="21"/>
        </w:rPr>
        <w:t>・財務諸表等に与える影響等について、監査人と十分に意見交換した。</w:t>
      </w:r>
    </w:p>
    <w:p w14:paraId="464DC7E8" w14:textId="77777777" w:rsidR="00617AC3" w:rsidRPr="00E5097B" w:rsidRDefault="00617AC3" w:rsidP="00654AB0">
      <w:pPr>
        <w:spacing w:line="270" w:lineRule="exact"/>
        <w:ind w:leftChars="200" w:left="768" w:hangingChars="200" w:hanging="384"/>
        <w:rPr>
          <w:rFonts w:ascii="ＭＳ 明朝" w:hAnsi="ＭＳ 明朝"/>
          <w:szCs w:val="21"/>
        </w:rPr>
      </w:pPr>
    </w:p>
    <w:p w14:paraId="30FADD82" w14:textId="77777777" w:rsidR="0060052E" w:rsidRPr="00E5097B" w:rsidRDefault="0060052E" w:rsidP="00654AB0">
      <w:pPr>
        <w:spacing w:line="270" w:lineRule="exact"/>
        <w:ind w:leftChars="200" w:left="768" w:hangingChars="200" w:hanging="384"/>
        <w:rPr>
          <w:rFonts w:ascii="ＭＳ 明朝" w:hAnsi="ＭＳ 明朝"/>
          <w:szCs w:val="21"/>
        </w:rPr>
      </w:pPr>
      <w:r w:rsidRPr="00E5097B">
        <w:rPr>
          <w:rFonts w:ascii="ＭＳ 明朝" w:hAnsi="ＭＳ 明朝" w:hint="eastAsia"/>
          <w:szCs w:val="21"/>
        </w:rPr>
        <w:t>□34.財務報告に</w:t>
      </w:r>
      <w:r w:rsidR="00A41E33" w:rsidRPr="00E5097B">
        <w:rPr>
          <w:rFonts w:ascii="ＭＳ 明朝" w:hAnsi="ＭＳ 明朝" w:hint="eastAsia"/>
          <w:szCs w:val="21"/>
        </w:rPr>
        <w:t>係る</w:t>
      </w:r>
      <w:r w:rsidRPr="00E5097B">
        <w:rPr>
          <w:rFonts w:ascii="ＭＳ 明朝" w:hAnsi="ＭＳ 明朝" w:hint="eastAsia"/>
          <w:szCs w:val="21"/>
        </w:rPr>
        <w:t>内部統制の「内部統制報告書」に対する監査人による監査結果について、監査人と意見交換し、監査人による「監査証明」（「内部統制監査報告書」）を会社が受領したことを確認した。</w:t>
      </w:r>
    </w:p>
    <w:p w14:paraId="23108FFB" w14:textId="77777777" w:rsidR="00364A18" w:rsidRPr="00E5097B" w:rsidRDefault="00364A18" w:rsidP="00654AB0">
      <w:pPr>
        <w:spacing w:line="270" w:lineRule="exact"/>
        <w:ind w:leftChars="200" w:left="768" w:hangingChars="200" w:hanging="384"/>
        <w:rPr>
          <w:rFonts w:ascii="ＭＳ 明朝" w:hAnsi="ＭＳ 明朝"/>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4"/>
      </w:tblGrid>
      <w:tr w:rsidR="0060052E" w:rsidRPr="00E5097B" w14:paraId="60782B04" w14:textId="77777777" w:rsidTr="002D2C9C">
        <w:trPr>
          <w:trHeight w:val="987"/>
        </w:trPr>
        <w:tc>
          <w:tcPr>
            <w:tcW w:w="9619" w:type="dxa"/>
            <w:tcBorders>
              <w:top w:val="single" w:sz="4" w:space="0" w:color="auto"/>
              <w:left w:val="single" w:sz="4" w:space="0" w:color="auto"/>
              <w:bottom w:val="single" w:sz="4" w:space="0" w:color="auto"/>
              <w:right w:val="single" w:sz="4" w:space="0" w:color="auto"/>
            </w:tcBorders>
          </w:tcPr>
          <w:p w14:paraId="4D705C29" w14:textId="77777777" w:rsidR="0060052E" w:rsidRPr="00E5097B" w:rsidRDefault="0060052E">
            <w:pPr>
              <w:spacing w:line="270" w:lineRule="exact"/>
              <w:jc w:val="left"/>
              <w:rPr>
                <w:rFonts w:ascii="ＭＳ 明朝" w:eastAsia="ＭＳ 明朝" w:hAnsi="ＭＳ 明朝" w:cs="Times New Roman"/>
                <w:sz w:val="20"/>
                <w:szCs w:val="20"/>
              </w:rPr>
            </w:pPr>
            <w:r w:rsidRPr="00E5097B">
              <w:rPr>
                <w:rFonts w:ascii="ＭＳ 明朝" w:hAnsi="ＭＳ 明朝" w:hint="eastAsia"/>
                <w:sz w:val="20"/>
                <w:szCs w:val="20"/>
              </w:rPr>
              <w:t>コメント記入欄（確認できていない項目、確認が一部できていない項目について）</w:t>
            </w:r>
          </w:p>
          <w:p w14:paraId="6A8C71C6" w14:textId="77777777" w:rsidR="002D2C9C" w:rsidRPr="00E5097B" w:rsidRDefault="002D2C9C">
            <w:pPr>
              <w:spacing w:line="270" w:lineRule="exact"/>
              <w:jc w:val="left"/>
              <w:rPr>
                <w:rFonts w:ascii="ＭＳ 明朝" w:hAnsi="ＭＳ 明朝"/>
                <w:sz w:val="20"/>
                <w:szCs w:val="20"/>
              </w:rPr>
            </w:pPr>
          </w:p>
          <w:p w14:paraId="28F5B3D0" w14:textId="77777777" w:rsidR="00C84AA0" w:rsidRPr="00E5097B" w:rsidRDefault="00C84AA0">
            <w:pPr>
              <w:spacing w:line="270" w:lineRule="exact"/>
              <w:jc w:val="left"/>
              <w:rPr>
                <w:rFonts w:ascii="ＭＳ 明朝" w:hAnsi="ＭＳ 明朝"/>
                <w:sz w:val="20"/>
                <w:szCs w:val="20"/>
              </w:rPr>
            </w:pPr>
          </w:p>
          <w:p w14:paraId="75000834" w14:textId="77777777" w:rsidR="00C84AA0" w:rsidRPr="00E5097B" w:rsidRDefault="00C84AA0">
            <w:pPr>
              <w:spacing w:line="270" w:lineRule="exact"/>
              <w:jc w:val="left"/>
              <w:rPr>
                <w:rFonts w:ascii="ＭＳ 明朝" w:hAnsi="ＭＳ 明朝"/>
                <w:sz w:val="20"/>
                <w:szCs w:val="20"/>
              </w:rPr>
            </w:pPr>
          </w:p>
          <w:p w14:paraId="1D47A456" w14:textId="77777777" w:rsidR="0060052E" w:rsidRPr="00E5097B" w:rsidRDefault="0060052E">
            <w:pPr>
              <w:spacing w:line="270" w:lineRule="exact"/>
              <w:jc w:val="left"/>
              <w:rPr>
                <w:rFonts w:ascii="ＭＳ 明朝" w:hAnsi="ＭＳ 明朝"/>
                <w:sz w:val="20"/>
                <w:szCs w:val="20"/>
              </w:rPr>
            </w:pPr>
          </w:p>
        </w:tc>
      </w:tr>
    </w:tbl>
    <w:p w14:paraId="7D1725FF" w14:textId="77777777" w:rsidR="002D2C9C" w:rsidRPr="00E5097B" w:rsidRDefault="002D2C9C" w:rsidP="00654AB0">
      <w:pPr>
        <w:spacing w:line="270" w:lineRule="exact"/>
        <w:ind w:left="193" w:right="579" w:hangingChars="100" w:hanging="193"/>
        <w:jc w:val="left"/>
        <w:rPr>
          <w:rFonts w:ascii="ＭＳ ゴシック" w:eastAsia="ＭＳ ゴシック" w:hAnsi="ＭＳ ゴシック"/>
          <w:b/>
          <w:szCs w:val="21"/>
        </w:rPr>
      </w:pPr>
    </w:p>
    <w:p w14:paraId="7C1996E7" w14:textId="77777777" w:rsidR="0060052E" w:rsidRPr="00E5097B" w:rsidRDefault="0060052E" w:rsidP="00654AB0">
      <w:pPr>
        <w:spacing w:line="270" w:lineRule="exact"/>
        <w:ind w:left="193" w:right="579" w:hangingChars="100" w:hanging="193"/>
        <w:jc w:val="left"/>
        <w:rPr>
          <w:rFonts w:ascii="ＭＳ ゴシック" w:eastAsia="ＭＳ ゴシック" w:hAnsi="ＭＳ ゴシック"/>
          <w:b/>
          <w:szCs w:val="21"/>
        </w:rPr>
      </w:pPr>
      <w:r w:rsidRPr="00E5097B">
        <w:rPr>
          <w:rFonts w:ascii="ＭＳ ゴシック" w:eastAsia="ＭＳ ゴシック" w:hAnsi="ＭＳ ゴシック" w:hint="eastAsia"/>
          <w:b/>
          <w:szCs w:val="21"/>
        </w:rPr>
        <w:t>［金融商品取引法編で共通する法令等］</w:t>
      </w:r>
    </w:p>
    <w:p w14:paraId="49257457" w14:textId="297E9F18" w:rsidR="00911EF8"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○会社法362条4項6号[内部統制システム]、5項［取締役会の決議］</w:t>
      </w:r>
      <w:r w:rsidR="00FD1AE2">
        <w:rPr>
          <w:rFonts w:asciiTheme="minorEastAsia" w:hAnsiTheme="minorEastAsia"/>
          <w:sz w:val="20"/>
          <w:szCs w:val="20"/>
        </w:rPr>
        <w:br/>
      </w:r>
      <w:r w:rsidRPr="00E5097B">
        <w:rPr>
          <w:rFonts w:asciiTheme="minorEastAsia" w:hAnsiTheme="minorEastAsia" w:hint="eastAsia"/>
          <w:sz w:val="20"/>
          <w:szCs w:val="20"/>
        </w:rPr>
        <w:t>会社法施行規則100条1項5号［企業集団における業務の適正を確保するための体制］</w:t>
      </w:r>
    </w:p>
    <w:p w14:paraId="1A85F576" w14:textId="77777777" w:rsidR="00FD1AE2"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○会社法381条1項［監査役の職務・権限］</w:t>
      </w:r>
    </w:p>
    <w:p w14:paraId="69C54ECB" w14:textId="13ED87F8" w:rsidR="00911EF8" w:rsidRPr="00E5097B"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○金融商品取引法24条の4の4[財務計算に関する書類その他の情報の適正性を確保するための体制の評価]</w:t>
      </w:r>
    </w:p>
    <w:p w14:paraId="3818B954" w14:textId="77777777" w:rsidR="00FD1AE2"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○企業内容等の開示に関する内閣府令第1条1項23号[企業集団の定義]</w:t>
      </w:r>
    </w:p>
    <w:p w14:paraId="6DA87911" w14:textId="77777777" w:rsidR="00FD1AE2"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○金融庁企業会計審議会「財務報告に係る内部統制の評価及び監査の基準並びに財務報告に係る内部統制の評価及び監査に関する実施基準</w:t>
      </w:r>
      <w:r w:rsidR="00BA7A14" w:rsidRPr="00E5097B">
        <w:rPr>
          <w:rFonts w:asciiTheme="minorEastAsia" w:hAnsiTheme="minorEastAsia" w:hint="eastAsia"/>
          <w:sz w:val="20"/>
          <w:szCs w:val="20"/>
        </w:rPr>
        <w:t>の改訂について</w:t>
      </w:r>
      <w:r w:rsidRPr="00E5097B">
        <w:rPr>
          <w:rFonts w:asciiTheme="minorEastAsia" w:hAnsiTheme="minorEastAsia" w:hint="eastAsia"/>
          <w:sz w:val="20"/>
          <w:szCs w:val="20"/>
        </w:rPr>
        <w:t>（意見書）」（</w:t>
      </w:r>
      <w:r w:rsidR="005568A0" w:rsidRPr="00E5097B">
        <w:rPr>
          <w:rFonts w:asciiTheme="minorEastAsia" w:hAnsiTheme="minorEastAsia" w:hint="eastAsia"/>
          <w:sz w:val="20"/>
          <w:szCs w:val="20"/>
        </w:rPr>
        <w:t>令和元</w:t>
      </w:r>
      <w:r w:rsidRPr="00E5097B">
        <w:rPr>
          <w:rFonts w:asciiTheme="minorEastAsia" w:hAnsiTheme="minorEastAsia" w:hint="eastAsia"/>
          <w:sz w:val="20"/>
          <w:szCs w:val="20"/>
        </w:rPr>
        <w:t>年</w:t>
      </w:r>
      <w:r w:rsidR="005568A0" w:rsidRPr="00E5097B">
        <w:rPr>
          <w:rFonts w:asciiTheme="minorEastAsia" w:hAnsiTheme="minorEastAsia" w:hint="eastAsia"/>
          <w:sz w:val="20"/>
          <w:szCs w:val="20"/>
        </w:rPr>
        <w:t>12</w:t>
      </w:r>
      <w:r w:rsidRPr="00E5097B">
        <w:rPr>
          <w:rFonts w:asciiTheme="minorEastAsia" w:hAnsiTheme="minorEastAsia" w:hint="eastAsia"/>
          <w:sz w:val="20"/>
          <w:szCs w:val="20"/>
        </w:rPr>
        <w:t>月</w:t>
      </w:r>
      <w:r w:rsidR="005568A0" w:rsidRPr="00E5097B">
        <w:rPr>
          <w:rFonts w:asciiTheme="minorEastAsia" w:hAnsiTheme="minorEastAsia" w:hint="eastAsia"/>
          <w:sz w:val="20"/>
          <w:szCs w:val="20"/>
        </w:rPr>
        <w:t>6</w:t>
      </w:r>
      <w:r w:rsidRPr="00E5097B">
        <w:rPr>
          <w:rFonts w:asciiTheme="minorEastAsia" w:hAnsiTheme="minorEastAsia" w:hint="eastAsia"/>
          <w:sz w:val="20"/>
          <w:szCs w:val="20"/>
        </w:rPr>
        <w:t>日改訂）</w:t>
      </w:r>
    </w:p>
    <w:p w14:paraId="539B7CDA" w14:textId="0C107014" w:rsidR="00911EF8"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○金融庁企画</w:t>
      </w:r>
      <w:r w:rsidR="008D6393" w:rsidRPr="00E5097B">
        <w:rPr>
          <w:rFonts w:asciiTheme="minorEastAsia" w:hAnsiTheme="minorEastAsia" w:hint="eastAsia"/>
          <w:sz w:val="20"/>
          <w:szCs w:val="20"/>
        </w:rPr>
        <w:t>市場</w:t>
      </w:r>
      <w:r w:rsidRPr="00E5097B">
        <w:rPr>
          <w:rFonts w:asciiTheme="minorEastAsia" w:hAnsiTheme="minorEastAsia" w:hint="eastAsia"/>
          <w:sz w:val="20"/>
          <w:szCs w:val="20"/>
        </w:rPr>
        <w:t>局「財務計算に関する書類その他の情報の適正性を確保するための体制に関する内閣府令」の取扱いに関する留意事項について</w:t>
      </w:r>
      <w:r w:rsidR="008D6393" w:rsidRPr="00E5097B">
        <w:rPr>
          <w:rFonts w:asciiTheme="minorEastAsia" w:hAnsiTheme="minorEastAsia" w:hint="eastAsia"/>
          <w:sz w:val="20"/>
          <w:szCs w:val="20"/>
        </w:rPr>
        <w:t>（内部統制府令ガイドライン）（令和2年3月）</w:t>
      </w:r>
    </w:p>
    <w:p w14:paraId="290AF5D0" w14:textId="77777777" w:rsidR="00FD1AE2" w:rsidRDefault="00911EF8" w:rsidP="00FD1AE2">
      <w:pPr>
        <w:spacing w:line="240" w:lineRule="exact"/>
        <w:ind w:firstLineChars="250" w:firstLine="455"/>
        <w:rPr>
          <w:rFonts w:asciiTheme="minorEastAsia" w:hAnsiTheme="minorEastAsia"/>
          <w:sz w:val="20"/>
          <w:szCs w:val="20"/>
        </w:rPr>
      </w:pPr>
      <w:r w:rsidRPr="00E5097B">
        <w:rPr>
          <w:rFonts w:asciiTheme="minorEastAsia" w:hAnsiTheme="minorEastAsia" w:hint="eastAsia"/>
          <w:sz w:val="20"/>
          <w:szCs w:val="20"/>
        </w:rPr>
        <w:t>○企業会計審議会「監査における不正リスク対応基準」第二17・18［監査役等との連携・報告］</w:t>
      </w:r>
    </w:p>
    <w:p w14:paraId="4FF8642F" w14:textId="5171027A" w:rsidR="00FD1AE2"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○日本監査役協会「監査役監査基準」（</w:t>
      </w:r>
      <w:r w:rsidR="00A30D73" w:rsidRPr="00E5097B">
        <w:rPr>
          <w:rFonts w:asciiTheme="minorEastAsia" w:hAnsiTheme="minorEastAsia" w:hint="eastAsia"/>
          <w:sz w:val="20"/>
          <w:szCs w:val="20"/>
        </w:rPr>
        <w:t>2022</w:t>
      </w:r>
      <w:r w:rsidRPr="00E5097B">
        <w:rPr>
          <w:rFonts w:asciiTheme="minorEastAsia" w:hAnsiTheme="minorEastAsia" w:hint="eastAsia"/>
          <w:sz w:val="20"/>
          <w:szCs w:val="20"/>
        </w:rPr>
        <w:t>年</w:t>
      </w:r>
      <w:r w:rsidR="00A30D73" w:rsidRPr="00E5097B">
        <w:rPr>
          <w:rFonts w:asciiTheme="minorEastAsia" w:hAnsiTheme="minorEastAsia" w:hint="eastAsia"/>
          <w:sz w:val="20"/>
          <w:szCs w:val="20"/>
        </w:rPr>
        <w:t>8</w:t>
      </w:r>
      <w:r w:rsidRPr="00E5097B">
        <w:rPr>
          <w:rFonts w:asciiTheme="minorEastAsia" w:hAnsiTheme="minorEastAsia" w:hint="eastAsia"/>
          <w:sz w:val="20"/>
          <w:szCs w:val="20"/>
        </w:rPr>
        <w:t>月</w:t>
      </w:r>
      <w:r w:rsidR="00182F7E" w:rsidRPr="00E5097B">
        <w:rPr>
          <w:rFonts w:asciiTheme="minorEastAsia" w:hAnsiTheme="minorEastAsia" w:hint="eastAsia"/>
          <w:sz w:val="20"/>
          <w:szCs w:val="20"/>
        </w:rPr>
        <w:t>1</w:t>
      </w:r>
      <w:r w:rsidRPr="00E5097B">
        <w:rPr>
          <w:rFonts w:asciiTheme="minorEastAsia" w:hAnsiTheme="minorEastAsia" w:hint="eastAsia"/>
          <w:sz w:val="20"/>
          <w:szCs w:val="20"/>
        </w:rPr>
        <w:t>日</w:t>
      </w:r>
      <w:r w:rsidR="00182F7E" w:rsidRPr="00E5097B">
        <w:rPr>
          <w:rFonts w:asciiTheme="minorEastAsia" w:hAnsiTheme="minorEastAsia" w:hint="eastAsia"/>
          <w:sz w:val="20"/>
          <w:szCs w:val="20"/>
        </w:rPr>
        <w:t>改定</w:t>
      </w:r>
      <w:r w:rsidRPr="00E5097B">
        <w:rPr>
          <w:rFonts w:asciiTheme="minorEastAsia" w:hAnsiTheme="minorEastAsia" w:hint="eastAsia"/>
          <w:sz w:val="20"/>
          <w:szCs w:val="20"/>
        </w:rPr>
        <w:t>）</w:t>
      </w:r>
      <w:r w:rsidR="00182F7E" w:rsidRPr="00E5097B">
        <w:rPr>
          <w:rFonts w:asciiTheme="minorEastAsia" w:hAnsiTheme="minorEastAsia" w:hint="eastAsia"/>
          <w:sz w:val="20"/>
          <w:szCs w:val="20"/>
        </w:rPr>
        <w:t>25</w:t>
      </w:r>
      <w:r w:rsidRPr="00E5097B">
        <w:rPr>
          <w:rFonts w:asciiTheme="minorEastAsia" w:hAnsiTheme="minorEastAsia" w:hint="eastAsia"/>
          <w:sz w:val="20"/>
          <w:szCs w:val="20"/>
        </w:rPr>
        <w:t>条[内部統制システムに係る監査]</w:t>
      </w:r>
      <w:r w:rsidR="0092537C" w:rsidRPr="00E5097B">
        <w:rPr>
          <w:rFonts w:asciiTheme="minorEastAsia" w:hAnsiTheme="minorEastAsia" w:hint="eastAsia"/>
          <w:sz w:val="20"/>
          <w:szCs w:val="20"/>
        </w:rPr>
        <w:t>、</w:t>
      </w:r>
      <w:r w:rsidR="00FD1AE2">
        <w:rPr>
          <w:rFonts w:asciiTheme="minorEastAsia" w:hAnsiTheme="minorEastAsia"/>
          <w:sz w:val="20"/>
          <w:szCs w:val="20"/>
        </w:rPr>
        <w:br/>
      </w:r>
      <w:r w:rsidR="00182F7E" w:rsidRPr="00E5097B">
        <w:rPr>
          <w:rFonts w:asciiTheme="minorEastAsia" w:hAnsiTheme="minorEastAsia" w:hint="eastAsia"/>
          <w:sz w:val="20"/>
          <w:szCs w:val="20"/>
        </w:rPr>
        <w:t>26</w:t>
      </w:r>
      <w:r w:rsidRPr="00E5097B">
        <w:rPr>
          <w:rFonts w:asciiTheme="minorEastAsia" w:hAnsiTheme="minorEastAsia" w:hint="eastAsia"/>
          <w:sz w:val="20"/>
          <w:szCs w:val="20"/>
        </w:rPr>
        <w:t>条</w:t>
      </w:r>
      <w:r w:rsidR="003F2095" w:rsidRPr="00E5097B">
        <w:rPr>
          <w:rFonts w:asciiTheme="minorEastAsia" w:hAnsiTheme="minorEastAsia" w:hint="eastAsia"/>
          <w:sz w:val="20"/>
          <w:szCs w:val="20"/>
        </w:rPr>
        <w:t>[企業集団における監査]</w:t>
      </w:r>
      <w:r w:rsidR="0092537C" w:rsidRPr="00E5097B">
        <w:rPr>
          <w:rFonts w:asciiTheme="minorEastAsia" w:hAnsiTheme="minorEastAsia" w:hint="eastAsia"/>
          <w:sz w:val="20"/>
          <w:szCs w:val="20"/>
        </w:rPr>
        <w:t>、</w:t>
      </w:r>
      <w:r w:rsidR="00182F7E" w:rsidRPr="00E5097B">
        <w:rPr>
          <w:rFonts w:asciiTheme="minorEastAsia" w:hAnsiTheme="minorEastAsia" w:hint="eastAsia"/>
          <w:sz w:val="20"/>
          <w:szCs w:val="20"/>
        </w:rPr>
        <w:t>39</w:t>
      </w:r>
      <w:r w:rsidRPr="00E5097B">
        <w:rPr>
          <w:rFonts w:asciiTheme="minorEastAsia" w:hAnsiTheme="minorEastAsia" w:hint="eastAsia"/>
          <w:sz w:val="20"/>
          <w:szCs w:val="20"/>
        </w:rPr>
        <w:t>条[企業集団における監査の方法]</w:t>
      </w:r>
    </w:p>
    <w:p w14:paraId="01775C01" w14:textId="7979C7F1" w:rsidR="00911EF8"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○日本監査役協会「内部統制システムに係る監査の実施基準」（</w:t>
      </w:r>
      <w:r w:rsidR="00A30D73" w:rsidRPr="00E5097B">
        <w:rPr>
          <w:rFonts w:asciiTheme="minorEastAsia" w:hAnsiTheme="minorEastAsia" w:hint="eastAsia"/>
          <w:sz w:val="20"/>
          <w:szCs w:val="20"/>
        </w:rPr>
        <w:t>2021</w:t>
      </w:r>
      <w:r w:rsidR="003F2095" w:rsidRPr="00E5097B">
        <w:rPr>
          <w:rFonts w:asciiTheme="minorEastAsia" w:hAnsiTheme="minorEastAsia" w:hint="eastAsia"/>
          <w:sz w:val="20"/>
          <w:szCs w:val="20"/>
        </w:rPr>
        <w:t>年</w:t>
      </w:r>
      <w:r w:rsidR="00182F7E" w:rsidRPr="00E5097B">
        <w:rPr>
          <w:rFonts w:asciiTheme="minorEastAsia" w:hAnsiTheme="minorEastAsia" w:hint="eastAsia"/>
          <w:sz w:val="20"/>
          <w:szCs w:val="20"/>
        </w:rPr>
        <w:t>12</w:t>
      </w:r>
      <w:r w:rsidR="003F2095" w:rsidRPr="00E5097B">
        <w:rPr>
          <w:rFonts w:asciiTheme="minorEastAsia" w:hAnsiTheme="minorEastAsia" w:hint="eastAsia"/>
          <w:sz w:val="20"/>
          <w:szCs w:val="20"/>
        </w:rPr>
        <w:t>月</w:t>
      </w:r>
      <w:r w:rsidR="00182F7E" w:rsidRPr="00E5097B">
        <w:rPr>
          <w:rFonts w:asciiTheme="minorEastAsia" w:hAnsiTheme="minorEastAsia" w:hint="eastAsia"/>
          <w:sz w:val="20"/>
          <w:szCs w:val="20"/>
        </w:rPr>
        <w:t>16</w:t>
      </w:r>
      <w:r w:rsidR="003F2095" w:rsidRPr="00E5097B">
        <w:rPr>
          <w:rFonts w:asciiTheme="minorEastAsia" w:hAnsiTheme="minorEastAsia" w:hint="eastAsia"/>
          <w:sz w:val="20"/>
          <w:szCs w:val="20"/>
        </w:rPr>
        <w:t>日</w:t>
      </w:r>
      <w:r w:rsidR="00182F7E" w:rsidRPr="00E5097B">
        <w:rPr>
          <w:rFonts w:asciiTheme="minorEastAsia" w:hAnsiTheme="minorEastAsia" w:hint="eastAsia"/>
          <w:sz w:val="20"/>
          <w:szCs w:val="20"/>
        </w:rPr>
        <w:t>改定</w:t>
      </w:r>
      <w:r w:rsidRPr="00E5097B">
        <w:rPr>
          <w:rFonts w:asciiTheme="minorEastAsia" w:hAnsiTheme="minorEastAsia" w:hint="eastAsia"/>
          <w:sz w:val="20"/>
          <w:szCs w:val="20"/>
        </w:rPr>
        <w:t>）14条[財務報告内部統制に関する監査]</w:t>
      </w:r>
    </w:p>
    <w:p w14:paraId="5B1155CC" w14:textId="57442559" w:rsidR="00514F7D" w:rsidRPr="00E5097B" w:rsidRDefault="00911EF8" w:rsidP="00FD1AE2">
      <w:pPr>
        <w:spacing w:line="240" w:lineRule="exact"/>
        <w:ind w:leftChars="237" w:left="637" w:hangingChars="100" w:hanging="182"/>
        <w:rPr>
          <w:rFonts w:asciiTheme="minorEastAsia" w:hAnsiTheme="minorEastAsia"/>
          <w:sz w:val="20"/>
          <w:szCs w:val="20"/>
        </w:rPr>
      </w:pPr>
      <w:r w:rsidRPr="00E5097B">
        <w:rPr>
          <w:rFonts w:asciiTheme="minorEastAsia" w:hAnsiTheme="minorEastAsia" w:hint="eastAsia"/>
          <w:sz w:val="20"/>
          <w:szCs w:val="20"/>
        </w:rPr>
        <w:t>○監査懇話会「監査役職務確認書」（</w:t>
      </w:r>
      <w:r w:rsidRPr="00E5097B">
        <w:rPr>
          <w:rFonts w:asciiTheme="minorEastAsia" w:hAnsiTheme="minorEastAsia" w:hint="eastAsia"/>
          <w:bCs/>
          <w:sz w:val="20"/>
          <w:szCs w:val="20"/>
        </w:rPr>
        <w:t>20</w:t>
      </w:r>
      <w:r w:rsidR="002B5876" w:rsidRPr="00E5097B">
        <w:rPr>
          <w:rFonts w:asciiTheme="minorEastAsia" w:hAnsiTheme="minorEastAsia" w:hint="eastAsia"/>
          <w:bCs/>
          <w:sz w:val="20"/>
          <w:szCs w:val="20"/>
        </w:rPr>
        <w:t>2</w:t>
      </w:r>
      <w:r w:rsidR="00427277" w:rsidRPr="00E5097B">
        <w:rPr>
          <w:rFonts w:asciiTheme="minorEastAsia" w:hAnsiTheme="minorEastAsia" w:hint="eastAsia"/>
          <w:bCs/>
          <w:sz w:val="20"/>
          <w:szCs w:val="20"/>
        </w:rPr>
        <w:t>4</w:t>
      </w:r>
      <w:r w:rsidRPr="00E5097B">
        <w:rPr>
          <w:rFonts w:asciiTheme="minorEastAsia" w:hAnsiTheme="minorEastAsia" w:hint="eastAsia"/>
          <w:bCs/>
          <w:sz w:val="20"/>
          <w:szCs w:val="20"/>
        </w:rPr>
        <w:t>年</w:t>
      </w:r>
      <w:r w:rsidR="00105CA8" w:rsidRPr="00E5097B">
        <w:rPr>
          <w:rFonts w:asciiTheme="minorEastAsia" w:hAnsiTheme="minorEastAsia" w:hint="eastAsia"/>
          <w:bCs/>
          <w:sz w:val="20"/>
          <w:szCs w:val="20"/>
        </w:rPr>
        <w:t>3</w:t>
      </w:r>
      <w:r w:rsidRPr="00E5097B">
        <w:rPr>
          <w:rFonts w:asciiTheme="minorEastAsia" w:hAnsiTheme="minorEastAsia" w:hint="eastAsia"/>
          <w:bCs/>
          <w:sz w:val="20"/>
          <w:szCs w:val="20"/>
        </w:rPr>
        <w:t>月第</w:t>
      </w:r>
      <w:r w:rsidR="002B5876" w:rsidRPr="00E5097B">
        <w:rPr>
          <w:rFonts w:asciiTheme="minorEastAsia" w:hAnsiTheme="minorEastAsia" w:hint="eastAsia"/>
          <w:bCs/>
          <w:sz w:val="20"/>
          <w:szCs w:val="20"/>
        </w:rPr>
        <w:t>1</w:t>
      </w:r>
      <w:r w:rsidR="00427277" w:rsidRPr="00E5097B">
        <w:rPr>
          <w:rFonts w:asciiTheme="minorEastAsia" w:hAnsiTheme="minorEastAsia" w:hint="eastAsia"/>
          <w:bCs/>
          <w:sz w:val="20"/>
          <w:szCs w:val="20"/>
        </w:rPr>
        <w:t>4</w:t>
      </w:r>
      <w:r w:rsidRPr="00E5097B">
        <w:rPr>
          <w:rFonts w:asciiTheme="minorEastAsia" w:hAnsiTheme="minorEastAsia" w:hint="eastAsia"/>
          <w:bCs/>
          <w:sz w:val="20"/>
          <w:szCs w:val="20"/>
        </w:rPr>
        <w:t>回改訂</w:t>
      </w:r>
      <w:r w:rsidRPr="00E5097B">
        <w:rPr>
          <w:rFonts w:asciiTheme="minorEastAsia" w:hAnsiTheme="minorEastAsia" w:hint="eastAsia"/>
          <w:sz w:val="20"/>
          <w:szCs w:val="20"/>
        </w:rPr>
        <w:t>）</w:t>
      </w:r>
      <w:r w:rsidR="00105CA8" w:rsidRPr="00E5097B">
        <w:rPr>
          <w:rFonts w:asciiTheme="minorEastAsia" w:hAnsiTheme="minorEastAsia" w:hint="eastAsia"/>
          <w:sz w:val="20"/>
          <w:szCs w:val="20"/>
        </w:rPr>
        <w:t>Ⅱ</w:t>
      </w:r>
      <w:r w:rsidRPr="00E5097B">
        <w:rPr>
          <w:rFonts w:asciiTheme="minorEastAsia" w:hAnsiTheme="minorEastAsia" w:hint="eastAsia"/>
          <w:sz w:val="20"/>
          <w:szCs w:val="20"/>
        </w:rPr>
        <w:t>-</w:t>
      </w:r>
      <w:r w:rsidR="002B5876" w:rsidRPr="00E5097B">
        <w:rPr>
          <w:rFonts w:asciiTheme="minorEastAsia" w:hAnsiTheme="minorEastAsia" w:hint="eastAsia"/>
          <w:bCs/>
          <w:sz w:val="20"/>
          <w:szCs w:val="20"/>
        </w:rPr>
        <w:t>6</w:t>
      </w:r>
      <w:r w:rsidRPr="00E5097B">
        <w:rPr>
          <w:rFonts w:asciiTheme="minorEastAsia" w:hAnsiTheme="minorEastAsia" w:hint="eastAsia"/>
          <w:sz w:val="20"/>
          <w:szCs w:val="20"/>
        </w:rPr>
        <w:t>．</w:t>
      </w:r>
      <w:r w:rsidR="0092537C" w:rsidRPr="00E5097B">
        <w:rPr>
          <w:rFonts w:asciiTheme="minorEastAsia" w:hAnsiTheme="minorEastAsia" w:hint="eastAsia"/>
          <w:sz w:val="20"/>
          <w:szCs w:val="20"/>
        </w:rPr>
        <w:t>[</w:t>
      </w:r>
      <w:r w:rsidR="002B5876" w:rsidRPr="00E5097B">
        <w:rPr>
          <w:rFonts w:asciiTheme="minorEastAsia" w:hAnsiTheme="minorEastAsia" w:hint="eastAsia"/>
          <w:bCs/>
          <w:sz w:val="20"/>
          <w:szCs w:val="20"/>
        </w:rPr>
        <w:t>金融商品取引法に基づく</w:t>
      </w:r>
      <w:r w:rsidRPr="00E5097B">
        <w:rPr>
          <w:rFonts w:asciiTheme="minorEastAsia" w:hAnsiTheme="minorEastAsia" w:hint="eastAsia"/>
          <w:bCs/>
          <w:sz w:val="20"/>
          <w:szCs w:val="20"/>
        </w:rPr>
        <w:t>内部統制監査</w:t>
      </w:r>
      <w:r w:rsidRPr="00E5097B">
        <w:rPr>
          <w:rFonts w:asciiTheme="minorEastAsia" w:hAnsiTheme="minorEastAsia" w:hint="eastAsia"/>
          <w:sz w:val="20"/>
          <w:szCs w:val="20"/>
        </w:rPr>
        <w:t>]</w:t>
      </w:r>
      <w:r w:rsidR="0092537C" w:rsidRPr="00E5097B">
        <w:rPr>
          <w:rFonts w:asciiTheme="minorEastAsia" w:hAnsiTheme="minorEastAsia" w:hint="eastAsia"/>
          <w:sz w:val="20"/>
          <w:szCs w:val="20"/>
        </w:rPr>
        <w:t>、</w:t>
      </w:r>
      <w:r w:rsidR="00105CA8" w:rsidRPr="00E5097B">
        <w:rPr>
          <w:rFonts w:asciiTheme="minorEastAsia" w:hAnsiTheme="minorEastAsia" w:hint="eastAsia"/>
          <w:sz w:val="20"/>
          <w:szCs w:val="20"/>
        </w:rPr>
        <w:t>Ⅱ</w:t>
      </w:r>
      <w:r w:rsidRPr="00E5097B">
        <w:rPr>
          <w:rFonts w:asciiTheme="minorEastAsia" w:hAnsiTheme="minorEastAsia" w:hint="eastAsia"/>
          <w:sz w:val="20"/>
          <w:szCs w:val="20"/>
        </w:rPr>
        <w:t>-</w:t>
      </w:r>
      <w:r w:rsidR="00105CA8" w:rsidRPr="00E5097B">
        <w:rPr>
          <w:rFonts w:asciiTheme="minorEastAsia" w:hAnsiTheme="minorEastAsia" w:hint="eastAsia"/>
          <w:bCs/>
          <w:sz w:val="20"/>
          <w:szCs w:val="20"/>
        </w:rPr>
        <w:t>1</w:t>
      </w:r>
      <w:r w:rsidR="002B5876" w:rsidRPr="00E5097B">
        <w:rPr>
          <w:rFonts w:asciiTheme="minorEastAsia" w:hAnsiTheme="minorEastAsia" w:hint="eastAsia"/>
          <w:bCs/>
          <w:sz w:val="20"/>
          <w:szCs w:val="20"/>
        </w:rPr>
        <w:t>1</w:t>
      </w:r>
      <w:r w:rsidRPr="00E5097B">
        <w:rPr>
          <w:rFonts w:asciiTheme="minorEastAsia" w:hAnsiTheme="minorEastAsia" w:hint="eastAsia"/>
          <w:bCs/>
          <w:sz w:val="20"/>
          <w:szCs w:val="20"/>
        </w:rPr>
        <w:t>.</w:t>
      </w:r>
      <w:r w:rsidR="0092537C" w:rsidRPr="00E5097B">
        <w:rPr>
          <w:rFonts w:asciiTheme="minorEastAsia" w:hAnsiTheme="minorEastAsia" w:hint="eastAsia"/>
          <w:sz w:val="20"/>
          <w:szCs w:val="20"/>
        </w:rPr>
        <w:t xml:space="preserve"> [</w:t>
      </w:r>
      <w:r w:rsidRPr="00E5097B">
        <w:rPr>
          <w:rFonts w:asciiTheme="minorEastAsia" w:hAnsiTheme="minorEastAsia" w:hint="eastAsia"/>
          <w:sz w:val="20"/>
          <w:szCs w:val="20"/>
        </w:rPr>
        <w:t>企業集団に関する監査]</w:t>
      </w:r>
    </w:p>
    <w:p w14:paraId="0F9F1A35" w14:textId="77777777" w:rsidR="004D6919" w:rsidRPr="00DA0CBA" w:rsidRDefault="004D6919" w:rsidP="004D6919">
      <w:pPr>
        <w:spacing w:line="280" w:lineRule="exact"/>
        <w:ind w:leftChars="100" w:left="192" w:firstLineChars="140" w:firstLine="255"/>
        <w:rPr>
          <w:rFonts w:asciiTheme="minorEastAsia" w:hAnsiTheme="minorEastAsia"/>
          <w:color w:val="000000" w:themeColor="text1"/>
          <w:sz w:val="20"/>
          <w:szCs w:val="20"/>
        </w:rPr>
      </w:pPr>
      <w:r w:rsidRPr="00DA0CBA">
        <w:rPr>
          <w:rFonts w:asciiTheme="minorEastAsia" w:hAnsiTheme="minorEastAsia" w:hint="eastAsia"/>
          <w:color w:val="000000" w:themeColor="text1"/>
          <w:sz w:val="20"/>
          <w:szCs w:val="20"/>
        </w:rPr>
        <w:t>〇日本監査役協会「会計監査人との連携に関する実務指針」（2024年7月23日改定）</w:t>
      </w:r>
    </w:p>
    <w:p w14:paraId="54D878CC" w14:textId="77777777" w:rsidR="004D6919" w:rsidRPr="004D6919" w:rsidRDefault="004D6919" w:rsidP="00FD1AE2">
      <w:pPr>
        <w:spacing w:line="240" w:lineRule="exact"/>
        <w:ind w:leftChars="237" w:left="637" w:hangingChars="100" w:hanging="182"/>
        <w:rPr>
          <w:rFonts w:asciiTheme="minorEastAsia" w:hAnsiTheme="minorEastAsia"/>
          <w:bCs/>
          <w:sz w:val="20"/>
          <w:szCs w:val="20"/>
          <w:shd w:val="pct15" w:color="auto" w:fill="FFFFFF"/>
        </w:rPr>
      </w:pPr>
    </w:p>
    <w:p w14:paraId="25F343DC" w14:textId="77777777" w:rsidR="002D2C9C" w:rsidRPr="00E5097B" w:rsidRDefault="002D2C9C" w:rsidP="00654AB0">
      <w:pPr>
        <w:spacing w:line="270" w:lineRule="exact"/>
        <w:ind w:left="193" w:right="579" w:hangingChars="100" w:hanging="193"/>
        <w:jc w:val="left"/>
        <w:rPr>
          <w:rFonts w:ascii="ＭＳ ゴシック" w:eastAsia="ＭＳ ゴシック" w:hAnsi="ＭＳ ゴシック"/>
          <w:b/>
          <w:szCs w:val="21"/>
        </w:rPr>
      </w:pPr>
    </w:p>
    <w:p w14:paraId="007F1835" w14:textId="77777777" w:rsidR="0060052E" w:rsidRPr="00E5097B" w:rsidRDefault="0060052E" w:rsidP="00654AB0">
      <w:pPr>
        <w:spacing w:line="270" w:lineRule="exact"/>
        <w:ind w:left="193" w:right="579" w:hangingChars="100" w:hanging="193"/>
        <w:jc w:val="left"/>
        <w:rPr>
          <w:rFonts w:ascii="ＭＳ ゴシック" w:eastAsia="ＭＳ ゴシック" w:hAnsi="ＭＳ ゴシック"/>
          <w:b/>
          <w:szCs w:val="21"/>
        </w:rPr>
      </w:pPr>
      <w:r w:rsidRPr="00E5097B">
        <w:rPr>
          <w:rFonts w:ascii="ＭＳ ゴシック" w:eastAsia="ＭＳ ゴシック" w:hAnsi="ＭＳ ゴシック" w:hint="eastAsia"/>
          <w:b/>
          <w:szCs w:val="21"/>
        </w:rPr>
        <w:t>［金融商品取引法編で共通する確認資料例］</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1"/>
      </w:tblGrid>
      <w:tr w:rsidR="00E5097B" w:rsidRPr="00E5097B" w14:paraId="20771B25" w14:textId="77777777" w:rsidTr="0060052E">
        <w:trPr>
          <w:trHeight w:val="2065"/>
        </w:trPr>
        <w:tc>
          <w:tcPr>
            <w:tcW w:w="9163" w:type="dxa"/>
            <w:tcBorders>
              <w:top w:val="dashSmallGap" w:sz="4" w:space="0" w:color="auto"/>
              <w:left w:val="dashSmallGap" w:sz="4" w:space="0" w:color="auto"/>
              <w:bottom w:val="dashSmallGap" w:sz="4" w:space="0" w:color="auto"/>
              <w:right w:val="dashSmallGap" w:sz="4" w:space="0" w:color="auto"/>
            </w:tcBorders>
            <w:hideMark/>
          </w:tcPr>
          <w:p w14:paraId="26D04F18" w14:textId="77777777" w:rsidR="0060052E" w:rsidRPr="00E5097B" w:rsidRDefault="0060052E" w:rsidP="00A41E33">
            <w:pPr>
              <w:spacing w:line="280" w:lineRule="exact"/>
              <w:ind w:leftChars="-3" w:left="-6" w:firstLineChars="102" w:firstLine="186"/>
              <w:rPr>
                <w:rFonts w:ascii="ＭＳ 明朝" w:hAnsi="ＭＳ 明朝"/>
                <w:szCs w:val="21"/>
              </w:rPr>
            </w:pPr>
            <w:r w:rsidRPr="00E5097B">
              <w:rPr>
                <w:rFonts w:ascii="ＭＳ 明朝" w:hAnsi="ＭＳ 明朝" w:hint="eastAsia"/>
                <w:sz w:val="20"/>
                <w:szCs w:val="20"/>
              </w:rPr>
              <w:t>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内部統制リスクの評価表、同リスクマップ等、会社法の内部統制システムに係る取締役会決議、財務報告に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内部統制構築の基本方針書、財務報告に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内部統制有効性評価の基本方針書、取締役会等議事録、企業グループ経営者会議議事録、企業グループ内通達、財務報告に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内部統制制度に関する規程類、財務報告に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内部統制を主管する統括本部等の報告文書、財務報告に</w:t>
            </w:r>
            <w:r w:rsidR="00A41E33" w:rsidRPr="00E5097B">
              <w:rPr>
                <w:rFonts w:asciiTheme="minorEastAsia" w:hAnsiTheme="minorEastAsia" w:hint="eastAsia"/>
                <w:sz w:val="20"/>
                <w:szCs w:val="20"/>
              </w:rPr>
              <w:t>係る</w:t>
            </w:r>
            <w:r w:rsidRPr="00E5097B">
              <w:rPr>
                <w:rFonts w:ascii="ＭＳ 明朝" w:hAnsi="ＭＳ 明朝" w:hint="eastAsia"/>
                <w:sz w:val="20"/>
                <w:szCs w:val="20"/>
              </w:rPr>
              <w:t>内部統制の有効性評価を主管する統括本部等の報告文書、内部統制有効性評価結果（全社的内部統制の評価結果、決算・財務報告業務プロセス統制の評価結果、ＩＴ全般統制の評価結果）、内部統制委員会等議事録、監査人の内部統制監査結果報告、内部統制報告書原案、等</w:t>
            </w:r>
          </w:p>
        </w:tc>
      </w:tr>
    </w:tbl>
    <w:p w14:paraId="14592E1A" w14:textId="77777777" w:rsidR="007A60AB" w:rsidRPr="00E5097B" w:rsidRDefault="0060052E" w:rsidP="007A60AB">
      <w:pPr>
        <w:pStyle w:val="aa"/>
        <w:rPr>
          <w:rFonts w:ascii="ＭＳ 明朝" w:eastAsia="ＭＳ 明朝" w:hAnsi="ＭＳ 明朝" w:cs="Times New Roman"/>
          <w:shd w:val="pct15" w:color="auto" w:fill="FFFFFF"/>
        </w:rPr>
      </w:pPr>
      <w:r w:rsidRPr="00E5097B">
        <w:rPr>
          <w:rFonts w:hint="eastAsia"/>
        </w:rPr>
        <w:t>以</w:t>
      </w:r>
      <w:r w:rsidR="00585076" w:rsidRPr="00E5097B">
        <w:rPr>
          <w:rFonts w:hint="eastAsia"/>
        </w:rPr>
        <w:t xml:space="preserve">　</w:t>
      </w:r>
      <w:r w:rsidRPr="00E5097B">
        <w:rPr>
          <w:rFonts w:hint="eastAsia"/>
        </w:rPr>
        <w:t>上</w:t>
      </w:r>
    </w:p>
    <w:sectPr w:rsidR="007A60AB" w:rsidRPr="00E5097B" w:rsidSect="00211F9B">
      <w:headerReference w:type="default" r:id="rId8"/>
      <w:footerReference w:type="default" r:id="rId9"/>
      <w:pgSz w:w="11906" w:h="16838" w:code="9"/>
      <w:pgMar w:top="1361" w:right="1134" w:bottom="1361" w:left="1134" w:header="851" w:footer="992" w:gutter="0"/>
      <w:cols w:space="425"/>
      <w:docGrid w:type="linesAndChars"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A6FB" w14:textId="77777777" w:rsidR="00D657E3" w:rsidRDefault="00D657E3" w:rsidP="0055126F">
      <w:r>
        <w:separator/>
      </w:r>
    </w:p>
  </w:endnote>
  <w:endnote w:type="continuationSeparator" w:id="0">
    <w:p w14:paraId="45A998A1" w14:textId="77777777" w:rsidR="00D657E3" w:rsidRDefault="00D657E3" w:rsidP="005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6975"/>
      <w:docPartObj>
        <w:docPartGallery w:val="Page Numbers (Bottom of Page)"/>
        <w:docPartUnique/>
      </w:docPartObj>
    </w:sdtPr>
    <w:sdtContent>
      <w:p w14:paraId="110C9987" w14:textId="77777777" w:rsidR="000126E7" w:rsidRDefault="000126E7" w:rsidP="00787542">
        <w:pPr>
          <w:pStyle w:val="a8"/>
          <w:jc w:val="center"/>
        </w:pPr>
        <w:r>
          <w:rPr>
            <w:lang w:val="ja-JP"/>
          </w:rPr>
          <w:t xml:space="preserve"> </w:t>
        </w:r>
        <w:r>
          <w:rPr>
            <w:b/>
          </w:rPr>
          <w:fldChar w:fldCharType="begin"/>
        </w:r>
        <w:r>
          <w:rPr>
            <w:b/>
          </w:rPr>
          <w:instrText>PAGE  \* Arabic  \* MERGEFORMAT</w:instrText>
        </w:r>
        <w:r>
          <w:rPr>
            <w:b/>
          </w:rPr>
          <w:fldChar w:fldCharType="separate"/>
        </w:r>
        <w:r w:rsidR="00A2269C" w:rsidRPr="00A2269C">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A2269C" w:rsidRPr="00A2269C">
          <w:rPr>
            <w:b/>
            <w:noProof/>
            <w:lang w:val="ja-JP"/>
          </w:rPr>
          <w:t>6</w:t>
        </w:r>
        <w:r>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7B58" w14:textId="77777777" w:rsidR="00D657E3" w:rsidRDefault="00D657E3" w:rsidP="0055126F">
      <w:r>
        <w:separator/>
      </w:r>
    </w:p>
  </w:footnote>
  <w:footnote w:type="continuationSeparator" w:id="0">
    <w:p w14:paraId="2E777701" w14:textId="77777777" w:rsidR="00D657E3" w:rsidRDefault="00D657E3" w:rsidP="005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3719" w14:textId="09D816CA" w:rsidR="000126E7" w:rsidRDefault="000126E7" w:rsidP="00427277">
    <w:pPr>
      <w:pStyle w:val="a6"/>
      <w:jc w:val="right"/>
      <w:rPr>
        <w:sz w:val="20"/>
        <w:szCs w:val="20"/>
      </w:rPr>
    </w:pPr>
    <w:r w:rsidRPr="003F5826">
      <w:rPr>
        <w:rFonts w:hint="eastAsia"/>
        <w:sz w:val="20"/>
        <w:szCs w:val="20"/>
        <w:lang w:eastAsia="zh-CN"/>
      </w:rPr>
      <w:t xml:space="preserve">一般社団法人監査懇話会　</w:t>
    </w:r>
    <w:r w:rsidRPr="00433138">
      <w:rPr>
        <w:rFonts w:ascii="ＭＳ 明朝" w:eastAsia="ＭＳ 明朝" w:hAnsi="ＭＳ 明朝" w:hint="eastAsia"/>
        <w:sz w:val="20"/>
        <w:szCs w:val="20"/>
        <w:lang w:eastAsia="zh-CN"/>
      </w:rPr>
      <w:t>20</w:t>
    </w:r>
    <w:r w:rsidR="004527DF" w:rsidRPr="00433138">
      <w:rPr>
        <w:rFonts w:ascii="ＭＳ 明朝" w:eastAsia="ＭＳ 明朝" w:hAnsi="ＭＳ 明朝" w:hint="eastAsia"/>
        <w:sz w:val="20"/>
        <w:szCs w:val="20"/>
      </w:rPr>
      <w:t>2</w:t>
    </w:r>
    <w:r w:rsidR="004D6919">
      <w:rPr>
        <w:rFonts w:ascii="ＭＳ 明朝" w:eastAsia="ＭＳ 明朝" w:hAnsi="ＭＳ 明朝" w:hint="eastAsia"/>
        <w:sz w:val="20"/>
        <w:szCs w:val="20"/>
      </w:rPr>
      <w:t>5</w:t>
    </w:r>
    <w:r w:rsidRPr="00433138">
      <w:rPr>
        <w:rFonts w:ascii="ＭＳ 明朝" w:eastAsia="ＭＳ 明朝" w:hAnsi="ＭＳ 明朝" w:hint="eastAsia"/>
        <w:sz w:val="20"/>
        <w:szCs w:val="20"/>
        <w:lang w:eastAsia="zh-CN"/>
      </w:rPr>
      <w:t>年3</w:t>
    </w:r>
    <w:r w:rsidRPr="003F5826">
      <w:rPr>
        <w:rFonts w:hint="eastAsia"/>
        <w:sz w:val="20"/>
        <w:szCs w:val="20"/>
        <w:lang w:eastAsia="zh-CN"/>
      </w:rPr>
      <w:t>月　第</w:t>
    </w:r>
    <w:r w:rsidR="00427277">
      <w:rPr>
        <w:rFonts w:hint="eastAsia"/>
        <w:sz w:val="20"/>
        <w:szCs w:val="20"/>
      </w:rPr>
      <w:t>1</w:t>
    </w:r>
    <w:r w:rsidR="004D6919">
      <w:rPr>
        <w:rFonts w:hint="eastAsia"/>
        <w:sz w:val="20"/>
        <w:szCs w:val="20"/>
      </w:rPr>
      <w:t>1</w:t>
    </w:r>
    <w:r w:rsidRPr="003F5826">
      <w:rPr>
        <w:rFonts w:hint="eastAsia"/>
        <w:sz w:val="20"/>
        <w:szCs w:val="20"/>
        <w:lang w:eastAsia="zh-CN"/>
      </w:rPr>
      <w:t>回改訂版</w:t>
    </w:r>
  </w:p>
  <w:p w14:paraId="35576A90" w14:textId="77777777" w:rsidR="000126E7" w:rsidRDefault="000126E7" w:rsidP="003F5826">
    <w:pPr>
      <w:pStyle w:val="a6"/>
      <w:jc w:val="righ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421"/>
    <w:multiLevelType w:val="hybridMultilevel"/>
    <w:tmpl w:val="CD44201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CD8"/>
    <w:multiLevelType w:val="hybridMultilevel"/>
    <w:tmpl w:val="CB424254"/>
    <w:lvl w:ilvl="0" w:tplc="9402B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D70B1"/>
    <w:multiLevelType w:val="hybridMultilevel"/>
    <w:tmpl w:val="1A2C80CC"/>
    <w:lvl w:ilvl="0" w:tplc="2272E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45E99"/>
    <w:multiLevelType w:val="hybridMultilevel"/>
    <w:tmpl w:val="9CF28B08"/>
    <w:lvl w:ilvl="0" w:tplc="A78C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77B9A"/>
    <w:multiLevelType w:val="hybridMultilevel"/>
    <w:tmpl w:val="CC9C1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EC0260"/>
    <w:multiLevelType w:val="hybridMultilevel"/>
    <w:tmpl w:val="E2D811E2"/>
    <w:lvl w:ilvl="0" w:tplc="27AA0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F1A82"/>
    <w:multiLevelType w:val="hybridMultilevel"/>
    <w:tmpl w:val="2F58CC86"/>
    <w:lvl w:ilvl="0" w:tplc="D6C6F33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7" w15:restartNumberingAfterBreak="0">
    <w:nsid w:val="17026DA5"/>
    <w:multiLevelType w:val="hybridMultilevel"/>
    <w:tmpl w:val="6E341FD8"/>
    <w:lvl w:ilvl="0" w:tplc="6A526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97FD2"/>
    <w:multiLevelType w:val="hybridMultilevel"/>
    <w:tmpl w:val="5124607C"/>
    <w:lvl w:ilvl="0" w:tplc="D2DCE4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9333A"/>
    <w:multiLevelType w:val="hybridMultilevel"/>
    <w:tmpl w:val="3410ADEE"/>
    <w:lvl w:ilvl="0" w:tplc="2F5AF49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E85017"/>
    <w:multiLevelType w:val="hybridMultilevel"/>
    <w:tmpl w:val="6E821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02C28"/>
    <w:multiLevelType w:val="hybridMultilevel"/>
    <w:tmpl w:val="38E87188"/>
    <w:lvl w:ilvl="0" w:tplc="A1FA6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2C07DE"/>
    <w:multiLevelType w:val="hybridMultilevel"/>
    <w:tmpl w:val="32425688"/>
    <w:lvl w:ilvl="0" w:tplc="EE04A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C124D"/>
    <w:multiLevelType w:val="hybridMultilevel"/>
    <w:tmpl w:val="89645A30"/>
    <w:lvl w:ilvl="0" w:tplc="E0D60B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5B83380"/>
    <w:multiLevelType w:val="hybridMultilevel"/>
    <w:tmpl w:val="CC9C1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E77D1"/>
    <w:multiLevelType w:val="hybridMultilevel"/>
    <w:tmpl w:val="7214FCAE"/>
    <w:lvl w:ilvl="0" w:tplc="373C56FC">
      <w:start w:val="7"/>
      <w:numFmt w:val="bullet"/>
      <w:lvlText w:val="□"/>
      <w:lvlJc w:val="left"/>
      <w:pPr>
        <w:ind w:left="775" w:hanging="360"/>
      </w:pPr>
      <w:rPr>
        <w:rFonts w:ascii="ＭＳ 明朝" w:eastAsia="ＭＳ 明朝" w:hAnsi="ＭＳ 明朝"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6" w15:restartNumberingAfterBreak="0">
    <w:nsid w:val="3AD95354"/>
    <w:multiLevelType w:val="hybridMultilevel"/>
    <w:tmpl w:val="EA8EF0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7709F"/>
    <w:multiLevelType w:val="hybridMultilevel"/>
    <w:tmpl w:val="12A48960"/>
    <w:lvl w:ilvl="0" w:tplc="FAE2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33BD7"/>
    <w:multiLevelType w:val="hybridMultilevel"/>
    <w:tmpl w:val="D6B21FC2"/>
    <w:lvl w:ilvl="0" w:tplc="37AE7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C64921"/>
    <w:multiLevelType w:val="hybridMultilevel"/>
    <w:tmpl w:val="5ED6B322"/>
    <w:lvl w:ilvl="0" w:tplc="76647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5457F0"/>
    <w:multiLevelType w:val="hybridMultilevel"/>
    <w:tmpl w:val="68DE7066"/>
    <w:lvl w:ilvl="0" w:tplc="B818F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65A0A"/>
    <w:multiLevelType w:val="hybridMultilevel"/>
    <w:tmpl w:val="BD7CC410"/>
    <w:lvl w:ilvl="0" w:tplc="EB6040C8">
      <w:numFmt w:val="bullet"/>
      <w:lvlText w:val="□"/>
      <w:lvlJc w:val="left"/>
      <w:pPr>
        <w:tabs>
          <w:tab w:val="num" w:pos="777"/>
        </w:tabs>
        <w:ind w:left="777" w:hanging="360"/>
      </w:pPr>
      <w:rPr>
        <w:rFonts w:ascii="ＭＳ 明朝" w:eastAsia="ＭＳ 明朝" w:hAnsi="ＭＳ 明朝" w:cs="Times New Roman" w:hint="eastAsia"/>
      </w:rPr>
    </w:lvl>
    <w:lvl w:ilvl="1" w:tplc="0409000B" w:tentative="1">
      <w:start w:val="1"/>
      <w:numFmt w:val="bullet"/>
      <w:lvlText w:val=""/>
      <w:lvlJc w:val="left"/>
      <w:pPr>
        <w:tabs>
          <w:tab w:val="num" w:pos="1257"/>
        </w:tabs>
        <w:ind w:left="1257" w:hanging="420"/>
      </w:pPr>
      <w:rPr>
        <w:rFonts w:ascii="Wingdings" w:hAnsi="Wingdings" w:hint="default"/>
      </w:rPr>
    </w:lvl>
    <w:lvl w:ilvl="2" w:tplc="0409000D" w:tentative="1">
      <w:start w:val="1"/>
      <w:numFmt w:val="bullet"/>
      <w:lvlText w:val=""/>
      <w:lvlJc w:val="left"/>
      <w:pPr>
        <w:tabs>
          <w:tab w:val="num" w:pos="1677"/>
        </w:tabs>
        <w:ind w:left="1677" w:hanging="420"/>
      </w:pPr>
      <w:rPr>
        <w:rFonts w:ascii="Wingdings" w:hAnsi="Wingdings" w:hint="default"/>
      </w:rPr>
    </w:lvl>
    <w:lvl w:ilvl="3" w:tplc="04090001" w:tentative="1">
      <w:start w:val="1"/>
      <w:numFmt w:val="bullet"/>
      <w:lvlText w:val=""/>
      <w:lvlJc w:val="left"/>
      <w:pPr>
        <w:tabs>
          <w:tab w:val="num" w:pos="2097"/>
        </w:tabs>
        <w:ind w:left="2097" w:hanging="420"/>
      </w:pPr>
      <w:rPr>
        <w:rFonts w:ascii="Wingdings" w:hAnsi="Wingdings" w:hint="default"/>
      </w:rPr>
    </w:lvl>
    <w:lvl w:ilvl="4" w:tplc="0409000B" w:tentative="1">
      <w:start w:val="1"/>
      <w:numFmt w:val="bullet"/>
      <w:lvlText w:val=""/>
      <w:lvlJc w:val="left"/>
      <w:pPr>
        <w:tabs>
          <w:tab w:val="num" w:pos="2517"/>
        </w:tabs>
        <w:ind w:left="2517" w:hanging="420"/>
      </w:pPr>
      <w:rPr>
        <w:rFonts w:ascii="Wingdings" w:hAnsi="Wingdings" w:hint="default"/>
      </w:rPr>
    </w:lvl>
    <w:lvl w:ilvl="5" w:tplc="0409000D" w:tentative="1">
      <w:start w:val="1"/>
      <w:numFmt w:val="bullet"/>
      <w:lvlText w:val=""/>
      <w:lvlJc w:val="left"/>
      <w:pPr>
        <w:tabs>
          <w:tab w:val="num" w:pos="2937"/>
        </w:tabs>
        <w:ind w:left="2937" w:hanging="420"/>
      </w:pPr>
      <w:rPr>
        <w:rFonts w:ascii="Wingdings" w:hAnsi="Wingdings" w:hint="default"/>
      </w:rPr>
    </w:lvl>
    <w:lvl w:ilvl="6" w:tplc="04090001" w:tentative="1">
      <w:start w:val="1"/>
      <w:numFmt w:val="bullet"/>
      <w:lvlText w:val=""/>
      <w:lvlJc w:val="left"/>
      <w:pPr>
        <w:tabs>
          <w:tab w:val="num" w:pos="3357"/>
        </w:tabs>
        <w:ind w:left="3357" w:hanging="420"/>
      </w:pPr>
      <w:rPr>
        <w:rFonts w:ascii="Wingdings" w:hAnsi="Wingdings" w:hint="default"/>
      </w:rPr>
    </w:lvl>
    <w:lvl w:ilvl="7" w:tplc="0409000B" w:tentative="1">
      <w:start w:val="1"/>
      <w:numFmt w:val="bullet"/>
      <w:lvlText w:val=""/>
      <w:lvlJc w:val="left"/>
      <w:pPr>
        <w:tabs>
          <w:tab w:val="num" w:pos="3777"/>
        </w:tabs>
        <w:ind w:left="3777" w:hanging="420"/>
      </w:pPr>
      <w:rPr>
        <w:rFonts w:ascii="Wingdings" w:hAnsi="Wingdings" w:hint="default"/>
      </w:rPr>
    </w:lvl>
    <w:lvl w:ilvl="8" w:tplc="0409000D" w:tentative="1">
      <w:start w:val="1"/>
      <w:numFmt w:val="bullet"/>
      <w:lvlText w:val=""/>
      <w:lvlJc w:val="left"/>
      <w:pPr>
        <w:tabs>
          <w:tab w:val="num" w:pos="4197"/>
        </w:tabs>
        <w:ind w:left="4197" w:hanging="420"/>
      </w:pPr>
      <w:rPr>
        <w:rFonts w:ascii="Wingdings" w:hAnsi="Wingdings" w:hint="default"/>
      </w:rPr>
    </w:lvl>
  </w:abstractNum>
  <w:abstractNum w:abstractNumId="22" w15:restartNumberingAfterBreak="0">
    <w:nsid w:val="50C83D0E"/>
    <w:multiLevelType w:val="hybridMultilevel"/>
    <w:tmpl w:val="E2D811E2"/>
    <w:lvl w:ilvl="0" w:tplc="27AA0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21C8A"/>
    <w:multiLevelType w:val="hybridMultilevel"/>
    <w:tmpl w:val="B17E9A72"/>
    <w:lvl w:ilvl="0" w:tplc="632E3F3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2913993"/>
    <w:multiLevelType w:val="hybridMultilevel"/>
    <w:tmpl w:val="D3669024"/>
    <w:lvl w:ilvl="0" w:tplc="9648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71266"/>
    <w:multiLevelType w:val="hybridMultilevel"/>
    <w:tmpl w:val="ED9040A8"/>
    <w:lvl w:ilvl="0" w:tplc="A2A2A55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9648AA"/>
    <w:multiLevelType w:val="hybridMultilevel"/>
    <w:tmpl w:val="DE96D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2E76AD"/>
    <w:multiLevelType w:val="hybridMultilevel"/>
    <w:tmpl w:val="580667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C8434F"/>
    <w:multiLevelType w:val="hybridMultilevel"/>
    <w:tmpl w:val="EDAEE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110B6"/>
    <w:multiLevelType w:val="hybridMultilevel"/>
    <w:tmpl w:val="3EA49AF4"/>
    <w:lvl w:ilvl="0" w:tplc="E94A7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1423B"/>
    <w:multiLevelType w:val="hybridMultilevel"/>
    <w:tmpl w:val="669034F0"/>
    <w:lvl w:ilvl="0" w:tplc="0DAE4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BD6F38"/>
    <w:multiLevelType w:val="hybridMultilevel"/>
    <w:tmpl w:val="E7B0D7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FE6467"/>
    <w:multiLevelType w:val="hybridMultilevel"/>
    <w:tmpl w:val="FA60E5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47665C"/>
    <w:multiLevelType w:val="hybridMultilevel"/>
    <w:tmpl w:val="51024C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047806"/>
    <w:multiLevelType w:val="hybridMultilevel"/>
    <w:tmpl w:val="C08C3946"/>
    <w:lvl w:ilvl="0" w:tplc="FAE26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B61D81"/>
    <w:multiLevelType w:val="hybridMultilevel"/>
    <w:tmpl w:val="BD0C27E0"/>
    <w:lvl w:ilvl="0" w:tplc="3AD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9B2F1F"/>
    <w:multiLevelType w:val="hybridMultilevel"/>
    <w:tmpl w:val="F7E49DF6"/>
    <w:lvl w:ilvl="0" w:tplc="A77CB5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2072B8"/>
    <w:multiLevelType w:val="hybridMultilevel"/>
    <w:tmpl w:val="5BB2263E"/>
    <w:lvl w:ilvl="0" w:tplc="972AA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314C10"/>
    <w:multiLevelType w:val="hybridMultilevel"/>
    <w:tmpl w:val="2F58CC86"/>
    <w:lvl w:ilvl="0" w:tplc="D6C6F338">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079596986">
    <w:abstractNumId w:val="9"/>
  </w:num>
  <w:num w:numId="2" w16cid:durableId="896402273">
    <w:abstractNumId w:val="38"/>
  </w:num>
  <w:num w:numId="3" w16cid:durableId="1698311787">
    <w:abstractNumId w:val="6"/>
  </w:num>
  <w:num w:numId="4" w16cid:durableId="249051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683187">
    <w:abstractNumId w:val="18"/>
  </w:num>
  <w:num w:numId="6" w16cid:durableId="418328247">
    <w:abstractNumId w:val="12"/>
  </w:num>
  <w:num w:numId="7" w16cid:durableId="2118673240">
    <w:abstractNumId w:val="2"/>
  </w:num>
  <w:num w:numId="8" w16cid:durableId="281352526">
    <w:abstractNumId w:val="35"/>
  </w:num>
  <w:num w:numId="9" w16cid:durableId="458643305">
    <w:abstractNumId w:val="22"/>
  </w:num>
  <w:num w:numId="10" w16cid:durableId="197011880">
    <w:abstractNumId w:val="19"/>
  </w:num>
  <w:num w:numId="11" w16cid:durableId="423261736">
    <w:abstractNumId w:val="30"/>
  </w:num>
  <w:num w:numId="12" w16cid:durableId="1131050706">
    <w:abstractNumId w:val="3"/>
  </w:num>
  <w:num w:numId="13" w16cid:durableId="150408353">
    <w:abstractNumId w:val="24"/>
  </w:num>
  <w:num w:numId="14" w16cid:durableId="1126971173">
    <w:abstractNumId w:val="1"/>
  </w:num>
  <w:num w:numId="15" w16cid:durableId="1091272311">
    <w:abstractNumId w:val="5"/>
  </w:num>
  <w:num w:numId="16" w16cid:durableId="1985116461">
    <w:abstractNumId w:val="29"/>
  </w:num>
  <w:num w:numId="17" w16cid:durableId="1770275188">
    <w:abstractNumId w:val="7"/>
  </w:num>
  <w:num w:numId="18" w16cid:durableId="1922596019">
    <w:abstractNumId w:val="20"/>
  </w:num>
  <w:num w:numId="19" w16cid:durableId="1581211296">
    <w:abstractNumId w:val="11"/>
  </w:num>
  <w:num w:numId="20" w16cid:durableId="1146702102">
    <w:abstractNumId w:val="13"/>
  </w:num>
  <w:num w:numId="21" w16cid:durableId="720131125">
    <w:abstractNumId w:val="32"/>
  </w:num>
  <w:num w:numId="22" w16cid:durableId="40327610">
    <w:abstractNumId w:val="17"/>
  </w:num>
  <w:num w:numId="23" w16cid:durableId="1999536068">
    <w:abstractNumId w:val="34"/>
  </w:num>
  <w:num w:numId="24" w16cid:durableId="927353413">
    <w:abstractNumId w:val="28"/>
  </w:num>
  <w:num w:numId="25" w16cid:durableId="255290845">
    <w:abstractNumId w:val="16"/>
  </w:num>
  <w:num w:numId="26" w16cid:durableId="610477165">
    <w:abstractNumId w:val="33"/>
  </w:num>
  <w:num w:numId="27" w16cid:durableId="678198878">
    <w:abstractNumId w:val="31"/>
  </w:num>
  <w:num w:numId="28" w16cid:durableId="846822383">
    <w:abstractNumId w:val="14"/>
  </w:num>
  <w:num w:numId="29" w16cid:durableId="478159421">
    <w:abstractNumId w:val="10"/>
  </w:num>
  <w:num w:numId="30" w16cid:durableId="1889294613">
    <w:abstractNumId w:val="27"/>
  </w:num>
  <w:num w:numId="31" w16cid:durableId="103573145">
    <w:abstractNumId w:val="0"/>
  </w:num>
  <w:num w:numId="32" w16cid:durableId="2084906562">
    <w:abstractNumId w:val="26"/>
  </w:num>
  <w:num w:numId="33" w16cid:durableId="364715529">
    <w:abstractNumId w:val="4"/>
  </w:num>
  <w:num w:numId="34" w16cid:durableId="2053075330">
    <w:abstractNumId w:val="8"/>
  </w:num>
  <w:num w:numId="35" w16cid:durableId="1795556176">
    <w:abstractNumId w:val="37"/>
  </w:num>
  <w:num w:numId="36" w16cid:durableId="1075324179">
    <w:abstractNumId w:val="36"/>
  </w:num>
  <w:num w:numId="37" w16cid:durableId="1643732231">
    <w:abstractNumId w:val="21"/>
  </w:num>
  <w:num w:numId="38" w16cid:durableId="595215020">
    <w:abstractNumId w:val="15"/>
  </w:num>
  <w:num w:numId="39" w16cid:durableId="1236820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0"/>
    <w:rsid w:val="000126E7"/>
    <w:rsid w:val="00016CB8"/>
    <w:rsid w:val="00035CB9"/>
    <w:rsid w:val="00044451"/>
    <w:rsid w:val="00044545"/>
    <w:rsid w:val="00051D6B"/>
    <w:rsid w:val="00054A12"/>
    <w:rsid w:val="0005560B"/>
    <w:rsid w:val="00081D1F"/>
    <w:rsid w:val="000A6143"/>
    <w:rsid w:val="000B1826"/>
    <w:rsid w:val="000B7206"/>
    <w:rsid w:val="000B74D6"/>
    <w:rsid w:val="000D3C74"/>
    <w:rsid w:val="000E3B21"/>
    <w:rsid w:val="00105CA8"/>
    <w:rsid w:val="00106768"/>
    <w:rsid w:val="00114B3F"/>
    <w:rsid w:val="00121C11"/>
    <w:rsid w:val="00125F80"/>
    <w:rsid w:val="00126D3D"/>
    <w:rsid w:val="00127ECF"/>
    <w:rsid w:val="001352DB"/>
    <w:rsid w:val="001538A3"/>
    <w:rsid w:val="001555E4"/>
    <w:rsid w:val="00176F9F"/>
    <w:rsid w:val="00182F7E"/>
    <w:rsid w:val="00190F53"/>
    <w:rsid w:val="00195EA0"/>
    <w:rsid w:val="001B66C7"/>
    <w:rsid w:val="001C2CC6"/>
    <w:rsid w:val="001D4799"/>
    <w:rsid w:val="001E10ED"/>
    <w:rsid w:val="001E65DB"/>
    <w:rsid w:val="001F1447"/>
    <w:rsid w:val="001F587F"/>
    <w:rsid w:val="001F5BF2"/>
    <w:rsid w:val="00200D4C"/>
    <w:rsid w:val="002114D3"/>
    <w:rsid w:val="00211F9B"/>
    <w:rsid w:val="0024155E"/>
    <w:rsid w:val="00257A5C"/>
    <w:rsid w:val="00280B38"/>
    <w:rsid w:val="002A078E"/>
    <w:rsid w:val="002A333C"/>
    <w:rsid w:val="002A579F"/>
    <w:rsid w:val="002B5876"/>
    <w:rsid w:val="002C4808"/>
    <w:rsid w:val="002D2C9C"/>
    <w:rsid w:val="002D6F86"/>
    <w:rsid w:val="002F5FE9"/>
    <w:rsid w:val="002F68B6"/>
    <w:rsid w:val="00305E07"/>
    <w:rsid w:val="00312B39"/>
    <w:rsid w:val="00316E6F"/>
    <w:rsid w:val="003444F1"/>
    <w:rsid w:val="003451C7"/>
    <w:rsid w:val="00364A18"/>
    <w:rsid w:val="00396814"/>
    <w:rsid w:val="003A0BBF"/>
    <w:rsid w:val="003A35EB"/>
    <w:rsid w:val="003B5B82"/>
    <w:rsid w:val="003D4CDA"/>
    <w:rsid w:val="003D5F6E"/>
    <w:rsid w:val="003E39D7"/>
    <w:rsid w:val="003F2095"/>
    <w:rsid w:val="003F5826"/>
    <w:rsid w:val="004010A2"/>
    <w:rsid w:val="00401A78"/>
    <w:rsid w:val="004035B3"/>
    <w:rsid w:val="00407383"/>
    <w:rsid w:val="00411106"/>
    <w:rsid w:val="004169C4"/>
    <w:rsid w:val="00424A08"/>
    <w:rsid w:val="00427277"/>
    <w:rsid w:val="0043016F"/>
    <w:rsid w:val="00433138"/>
    <w:rsid w:val="00433A6D"/>
    <w:rsid w:val="004527DF"/>
    <w:rsid w:val="00456CEB"/>
    <w:rsid w:val="004717AF"/>
    <w:rsid w:val="004728AF"/>
    <w:rsid w:val="0047661D"/>
    <w:rsid w:val="00480DC3"/>
    <w:rsid w:val="00486376"/>
    <w:rsid w:val="004916EF"/>
    <w:rsid w:val="00492BF0"/>
    <w:rsid w:val="004B5727"/>
    <w:rsid w:val="004C66FF"/>
    <w:rsid w:val="004D1CDE"/>
    <w:rsid w:val="004D4D35"/>
    <w:rsid w:val="004D6919"/>
    <w:rsid w:val="004E0503"/>
    <w:rsid w:val="004E42CB"/>
    <w:rsid w:val="00503C48"/>
    <w:rsid w:val="0050679B"/>
    <w:rsid w:val="005144BF"/>
    <w:rsid w:val="00514F7D"/>
    <w:rsid w:val="00525D16"/>
    <w:rsid w:val="005342FD"/>
    <w:rsid w:val="00535434"/>
    <w:rsid w:val="00541E7F"/>
    <w:rsid w:val="0055126F"/>
    <w:rsid w:val="005568A0"/>
    <w:rsid w:val="00556B48"/>
    <w:rsid w:val="005617DA"/>
    <w:rsid w:val="00583C90"/>
    <w:rsid w:val="00585076"/>
    <w:rsid w:val="005A1A8F"/>
    <w:rsid w:val="005B55A8"/>
    <w:rsid w:val="005D1FC7"/>
    <w:rsid w:val="005E0B6E"/>
    <w:rsid w:val="005E1895"/>
    <w:rsid w:val="005F07DB"/>
    <w:rsid w:val="0060052E"/>
    <w:rsid w:val="006100FB"/>
    <w:rsid w:val="00617AC3"/>
    <w:rsid w:val="00652528"/>
    <w:rsid w:val="00654AB0"/>
    <w:rsid w:val="0067023A"/>
    <w:rsid w:val="006800A0"/>
    <w:rsid w:val="00694D71"/>
    <w:rsid w:val="006C2DDF"/>
    <w:rsid w:val="006D7463"/>
    <w:rsid w:val="006F710C"/>
    <w:rsid w:val="00702DB7"/>
    <w:rsid w:val="00714579"/>
    <w:rsid w:val="00715377"/>
    <w:rsid w:val="00715474"/>
    <w:rsid w:val="00720DF8"/>
    <w:rsid w:val="00721310"/>
    <w:rsid w:val="0074486D"/>
    <w:rsid w:val="00756D0C"/>
    <w:rsid w:val="00760C04"/>
    <w:rsid w:val="00770134"/>
    <w:rsid w:val="007867F1"/>
    <w:rsid w:val="00787542"/>
    <w:rsid w:val="007A5A19"/>
    <w:rsid w:val="007A60AB"/>
    <w:rsid w:val="007D6666"/>
    <w:rsid w:val="007E327D"/>
    <w:rsid w:val="007F5C32"/>
    <w:rsid w:val="008029A5"/>
    <w:rsid w:val="00806B5B"/>
    <w:rsid w:val="0084534E"/>
    <w:rsid w:val="008726E7"/>
    <w:rsid w:val="008854F8"/>
    <w:rsid w:val="008A74D1"/>
    <w:rsid w:val="008C144A"/>
    <w:rsid w:val="008C1BD2"/>
    <w:rsid w:val="008C37DF"/>
    <w:rsid w:val="008C41EF"/>
    <w:rsid w:val="008D2A92"/>
    <w:rsid w:val="008D2BEC"/>
    <w:rsid w:val="008D6393"/>
    <w:rsid w:val="008F51C5"/>
    <w:rsid w:val="00910A13"/>
    <w:rsid w:val="00911EF8"/>
    <w:rsid w:val="00914594"/>
    <w:rsid w:val="00923170"/>
    <w:rsid w:val="0092537C"/>
    <w:rsid w:val="00932BC7"/>
    <w:rsid w:val="00951733"/>
    <w:rsid w:val="009578A2"/>
    <w:rsid w:val="009729AC"/>
    <w:rsid w:val="00981FFF"/>
    <w:rsid w:val="0098200E"/>
    <w:rsid w:val="009904E5"/>
    <w:rsid w:val="009A0B1D"/>
    <w:rsid w:val="009B6FDD"/>
    <w:rsid w:val="009C602E"/>
    <w:rsid w:val="009D062C"/>
    <w:rsid w:val="009D10F7"/>
    <w:rsid w:val="009D66BE"/>
    <w:rsid w:val="009D670B"/>
    <w:rsid w:val="009D688C"/>
    <w:rsid w:val="009E002A"/>
    <w:rsid w:val="009E4477"/>
    <w:rsid w:val="009E7629"/>
    <w:rsid w:val="009F4497"/>
    <w:rsid w:val="00A17B71"/>
    <w:rsid w:val="00A2269C"/>
    <w:rsid w:val="00A22C18"/>
    <w:rsid w:val="00A24EEB"/>
    <w:rsid w:val="00A30D73"/>
    <w:rsid w:val="00A33DAD"/>
    <w:rsid w:val="00A349BA"/>
    <w:rsid w:val="00A35DEC"/>
    <w:rsid w:val="00A41E33"/>
    <w:rsid w:val="00A76A73"/>
    <w:rsid w:val="00A82902"/>
    <w:rsid w:val="00A955E0"/>
    <w:rsid w:val="00A95605"/>
    <w:rsid w:val="00A95B3B"/>
    <w:rsid w:val="00AB667E"/>
    <w:rsid w:val="00AD521F"/>
    <w:rsid w:val="00AE3054"/>
    <w:rsid w:val="00B01A30"/>
    <w:rsid w:val="00B046D6"/>
    <w:rsid w:val="00B142F9"/>
    <w:rsid w:val="00B24827"/>
    <w:rsid w:val="00B3087A"/>
    <w:rsid w:val="00B4656D"/>
    <w:rsid w:val="00B61248"/>
    <w:rsid w:val="00B65843"/>
    <w:rsid w:val="00B77FA2"/>
    <w:rsid w:val="00B83BC5"/>
    <w:rsid w:val="00B8413F"/>
    <w:rsid w:val="00B85E58"/>
    <w:rsid w:val="00B8729D"/>
    <w:rsid w:val="00BA7A14"/>
    <w:rsid w:val="00BC27ED"/>
    <w:rsid w:val="00BC2F1F"/>
    <w:rsid w:val="00BF1C34"/>
    <w:rsid w:val="00C03964"/>
    <w:rsid w:val="00C335EC"/>
    <w:rsid w:val="00C57687"/>
    <w:rsid w:val="00C70A7F"/>
    <w:rsid w:val="00C83C70"/>
    <w:rsid w:val="00C84AA0"/>
    <w:rsid w:val="00C974D2"/>
    <w:rsid w:val="00CB21D9"/>
    <w:rsid w:val="00CB3B16"/>
    <w:rsid w:val="00CC1125"/>
    <w:rsid w:val="00CC439A"/>
    <w:rsid w:val="00CD2D0B"/>
    <w:rsid w:val="00CD4F45"/>
    <w:rsid w:val="00CE6C62"/>
    <w:rsid w:val="00CF3F62"/>
    <w:rsid w:val="00CF66B7"/>
    <w:rsid w:val="00D01B9C"/>
    <w:rsid w:val="00D10A4F"/>
    <w:rsid w:val="00D1586D"/>
    <w:rsid w:val="00D2421D"/>
    <w:rsid w:val="00D2618B"/>
    <w:rsid w:val="00D353D6"/>
    <w:rsid w:val="00D370FE"/>
    <w:rsid w:val="00D63A49"/>
    <w:rsid w:val="00D657E3"/>
    <w:rsid w:val="00D6611E"/>
    <w:rsid w:val="00D74234"/>
    <w:rsid w:val="00D845C9"/>
    <w:rsid w:val="00D93F6C"/>
    <w:rsid w:val="00D94BAD"/>
    <w:rsid w:val="00DA0CBA"/>
    <w:rsid w:val="00DA4403"/>
    <w:rsid w:val="00DC3CF6"/>
    <w:rsid w:val="00DC480D"/>
    <w:rsid w:val="00DC66DB"/>
    <w:rsid w:val="00DF56BD"/>
    <w:rsid w:val="00DF5D96"/>
    <w:rsid w:val="00DF7CE1"/>
    <w:rsid w:val="00E17919"/>
    <w:rsid w:val="00E24113"/>
    <w:rsid w:val="00E25FC5"/>
    <w:rsid w:val="00E46728"/>
    <w:rsid w:val="00E5097B"/>
    <w:rsid w:val="00E5494B"/>
    <w:rsid w:val="00E66907"/>
    <w:rsid w:val="00EB1143"/>
    <w:rsid w:val="00EB1F28"/>
    <w:rsid w:val="00EC2553"/>
    <w:rsid w:val="00EC6AA0"/>
    <w:rsid w:val="00EE1023"/>
    <w:rsid w:val="00EE25A0"/>
    <w:rsid w:val="00EF41F9"/>
    <w:rsid w:val="00EF63E4"/>
    <w:rsid w:val="00EF6A4D"/>
    <w:rsid w:val="00F02F08"/>
    <w:rsid w:val="00F10048"/>
    <w:rsid w:val="00F271B1"/>
    <w:rsid w:val="00F27B42"/>
    <w:rsid w:val="00F32117"/>
    <w:rsid w:val="00F41582"/>
    <w:rsid w:val="00F4251B"/>
    <w:rsid w:val="00F44B73"/>
    <w:rsid w:val="00F507FA"/>
    <w:rsid w:val="00F53CCF"/>
    <w:rsid w:val="00F83A75"/>
    <w:rsid w:val="00FA7CD6"/>
    <w:rsid w:val="00FB1A84"/>
    <w:rsid w:val="00FB4BC4"/>
    <w:rsid w:val="00FD1AE2"/>
    <w:rsid w:val="00FD7B6D"/>
    <w:rsid w:val="00FE4AEB"/>
    <w:rsid w:val="00FF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A353D"/>
  <w15:docId w15:val="{50446EE7-1751-4942-9CE7-904C95F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0A0"/>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AD521F"/>
  </w:style>
  <w:style w:type="character" w:customStyle="1" w:styleId="a4">
    <w:name w:val="日付 (文字)"/>
    <w:basedOn w:val="a0"/>
    <w:link w:val="a3"/>
    <w:uiPriority w:val="99"/>
    <w:semiHidden/>
    <w:rsid w:val="00AD521F"/>
  </w:style>
  <w:style w:type="paragraph" w:styleId="a5">
    <w:name w:val="List Paragraph"/>
    <w:basedOn w:val="a"/>
    <w:uiPriority w:val="34"/>
    <w:qFormat/>
    <w:rsid w:val="002C4808"/>
    <w:pPr>
      <w:ind w:leftChars="400" w:left="840"/>
    </w:pPr>
  </w:style>
  <w:style w:type="paragraph" w:styleId="a6">
    <w:name w:val="header"/>
    <w:basedOn w:val="a"/>
    <w:link w:val="a7"/>
    <w:uiPriority w:val="99"/>
    <w:unhideWhenUsed/>
    <w:rsid w:val="0055126F"/>
    <w:pPr>
      <w:tabs>
        <w:tab w:val="center" w:pos="4252"/>
        <w:tab w:val="right" w:pos="8504"/>
      </w:tabs>
      <w:snapToGrid w:val="0"/>
    </w:pPr>
  </w:style>
  <w:style w:type="character" w:customStyle="1" w:styleId="a7">
    <w:name w:val="ヘッダー (文字)"/>
    <w:basedOn w:val="a0"/>
    <w:link w:val="a6"/>
    <w:uiPriority w:val="99"/>
    <w:rsid w:val="0055126F"/>
  </w:style>
  <w:style w:type="paragraph" w:styleId="a8">
    <w:name w:val="footer"/>
    <w:basedOn w:val="a"/>
    <w:link w:val="a9"/>
    <w:uiPriority w:val="99"/>
    <w:unhideWhenUsed/>
    <w:rsid w:val="0055126F"/>
    <w:pPr>
      <w:tabs>
        <w:tab w:val="center" w:pos="4252"/>
        <w:tab w:val="right" w:pos="8504"/>
      </w:tabs>
      <w:snapToGrid w:val="0"/>
    </w:pPr>
  </w:style>
  <w:style w:type="character" w:customStyle="1" w:styleId="a9">
    <w:name w:val="フッター (文字)"/>
    <w:basedOn w:val="a0"/>
    <w:link w:val="a8"/>
    <w:uiPriority w:val="99"/>
    <w:rsid w:val="0055126F"/>
  </w:style>
  <w:style w:type="paragraph" w:styleId="aa">
    <w:name w:val="Closing"/>
    <w:basedOn w:val="a"/>
    <w:link w:val="ab"/>
    <w:uiPriority w:val="99"/>
    <w:unhideWhenUsed/>
    <w:rsid w:val="00125F80"/>
    <w:pPr>
      <w:jc w:val="right"/>
    </w:pPr>
    <w:rPr>
      <w:szCs w:val="21"/>
    </w:rPr>
  </w:style>
  <w:style w:type="character" w:customStyle="1" w:styleId="ab">
    <w:name w:val="結語 (文字)"/>
    <w:basedOn w:val="a0"/>
    <w:link w:val="aa"/>
    <w:uiPriority w:val="99"/>
    <w:rsid w:val="00125F80"/>
    <w:rPr>
      <w:szCs w:val="21"/>
    </w:rPr>
  </w:style>
  <w:style w:type="paragraph" w:styleId="ac">
    <w:name w:val="Balloon Text"/>
    <w:basedOn w:val="a"/>
    <w:link w:val="ad"/>
    <w:uiPriority w:val="99"/>
    <w:semiHidden/>
    <w:unhideWhenUsed/>
    <w:rsid w:val="001C2CC6"/>
    <w:rPr>
      <w:rFonts w:ascii="Arial" w:eastAsia="ＭＳ ゴシック" w:hAnsi="Arial" w:cs="Times New Roman"/>
      <w:kern w:val="0"/>
      <w:sz w:val="18"/>
      <w:szCs w:val="18"/>
      <w:lang w:val="x-none" w:eastAsia="x-none"/>
    </w:rPr>
  </w:style>
  <w:style w:type="character" w:customStyle="1" w:styleId="ad">
    <w:name w:val="吹き出し (文字)"/>
    <w:basedOn w:val="a0"/>
    <w:link w:val="ac"/>
    <w:uiPriority w:val="99"/>
    <w:semiHidden/>
    <w:rsid w:val="001C2CC6"/>
    <w:rPr>
      <w:rFonts w:ascii="Arial" w:eastAsia="ＭＳ ゴシック" w:hAnsi="Arial"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46">
      <w:bodyDiv w:val="1"/>
      <w:marLeft w:val="0"/>
      <w:marRight w:val="0"/>
      <w:marTop w:val="0"/>
      <w:marBottom w:val="0"/>
      <w:divBdr>
        <w:top w:val="none" w:sz="0" w:space="0" w:color="auto"/>
        <w:left w:val="none" w:sz="0" w:space="0" w:color="auto"/>
        <w:bottom w:val="none" w:sz="0" w:space="0" w:color="auto"/>
        <w:right w:val="none" w:sz="0" w:space="0" w:color="auto"/>
      </w:divBdr>
    </w:div>
    <w:div w:id="34544222">
      <w:bodyDiv w:val="1"/>
      <w:marLeft w:val="0"/>
      <w:marRight w:val="0"/>
      <w:marTop w:val="0"/>
      <w:marBottom w:val="0"/>
      <w:divBdr>
        <w:top w:val="none" w:sz="0" w:space="0" w:color="auto"/>
        <w:left w:val="none" w:sz="0" w:space="0" w:color="auto"/>
        <w:bottom w:val="none" w:sz="0" w:space="0" w:color="auto"/>
        <w:right w:val="none" w:sz="0" w:space="0" w:color="auto"/>
      </w:divBdr>
    </w:div>
    <w:div w:id="473452390">
      <w:bodyDiv w:val="1"/>
      <w:marLeft w:val="0"/>
      <w:marRight w:val="0"/>
      <w:marTop w:val="0"/>
      <w:marBottom w:val="0"/>
      <w:divBdr>
        <w:top w:val="none" w:sz="0" w:space="0" w:color="auto"/>
        <w:left w:val="none" w:sz="0" w:space="0" w:color="auto"/>
        <w:bottom w:val="none" w:sz="0" w:space="0" w:color="auto"/>
        <w:right w:val="none" w:sz="0" w:space="0" w:color="auto"/>
      </w:divBdr>
    </w:div>
    <w:div w:id="890380428">
      <w:bodyDiv w:val="1"/>
      <w:marLeft w:val="0"/>
      <w:marRight w:val="0"/>
      <w:marTop w:val="0"/>
      <w:marBottom w:val="0"/>
      <w:divBdr>
        <w:top w:val="none" w:sz="0" w:space="0" w:color="auto"/>
        <w:left w:val="none" w:sz="0" w:space="0" w:color="auto"/>
        <w:bottom w:val="none" w:sz="0" w:space="0" w:color="auto"/>
        <w:right w:val="none" w:sz="0" w:space="0" w:color="auto"/>
      </w:divBdr>
    </w:div>
    <w:div w:id="994727695">
      <w:bodyDiv w:val="1"/>
      <w:marLeft w:val="0"/>
      <w:marRight w:val="0"/>
      <w:marTop w:val="0"/>
      <w:marBottom w:val="0"/>
      <w:divBdr>
        <w:top w:val="none" w:sz="0" w:space="0" w:color="auto"/>
        <w:left w:val="none" w:sz="0" w:space="0" w:color="auto"/>
        <w:bottom w:val="none" w:sz="0" w:space="0" w:color="auto"/>
        <w:right w:val="none" w:sz="0" w:space="0" w:color="auto"/>
      </w:divBdr>
    </w:div>
    <w:div w:id="1049107747">
      <w:bodyDiv w:val="1"/>
      <w:marLeft w:val="0"/>
      <w:marRight w:val="0"/>
      <w:marTop w:val="0"/>
      <w:marBottom w:val="0"/>
      <w:divBdr>
        <w:top w:val="none" w:sz="0" w:space="0" w:color="auto"/>
        <w:left w:val="none" w:sz="0" w:space="0" w:color="auto"/>
        <w:bottom w:val="none" w:sz="0" w:space="0" w:color="auto"/>
        <w:right w:val="none" w:sz="0" w:space="0" w:color="auto"/>
      </w:divBdr>
    </w:div>
    <w:div w:id="1242064496">
      <w:bodyDiv w:val="1"/>
      <w:marLeft w:val="0"/>
      <w:marRight w:val="0"/>
      <w:marTop w:val="0"/>
      <w:marBottom w:val="0"/>
      <w:divBdr>
        <w:top w:val="none" w:sz="0" w:space="0" w:color="auto"/>
        <w:left w:val="none" w:sz="0" w:space="0" w:color="auto"/>
        <w:bottom w:val="none" w:sz="0" w:space="0" w:color="auto"/>
        <w:right w:val="none" w:sz="0" w:space="0" w:color="auto"/>
      </w:divBdr>
    </w:div>
    <w:div w:id="1329282793">
      <w:bodyDiv w:val="1"/>
      <w:marLeft w:val="0"/>
      <w:marRight w:val="0"/>
      <w:marTop w:val="0"/>
      <w:marBottom w:val="0"/>
      <w:divBdr>
        <w:top w:val="none" w:sz="0" w:space="0" w:color="auto"/>
        <w:left w:val="none" w:sz="0" w:space="0" w:color="auto"/>
        <w:bottom w:val="none" w:sz="0" w:space="0" w:color="auto"/>
        <w:right w:val="none" w:sz="0" w:space="0" w:color="auto"/>
      </w:divBdr>
    </w:div>
    <w:div w:id="1421755522">
      <w:bodyDiv w:val="1"/>
      <w:marLeft w:val="0"/>
      <w:marRight w:val="0"/>
      <w:marTop w:val="0"/>
      <w:marBottom w:val="0"/>
      <w:divBdr>
        <w:top w:val="none" w:sz="0" w:space="0" w:color="auto"/>
        <w:left w:val="none" w:sz="0" w:space="0" w:color="auto"/>
        <w:bottom w:val="none" w:sz="0" w:space="0" w:color="auto"/>
        <w:right w:val="none" w:sz="0" w:space="0" w:color="auto"/>
      </w:divBdr>
    </w:div>
    <w:div w:id="18601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33A3-D747-4729-950D-6F776568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1038</Words>
  <Characters>5918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功 森田</cp:lastModifiedBy>
  <cp:revision>2</cp:revision>
  <cp:lastPrinted>2019-03-10T02:14:00Z</cp:lastPrinted>
  <dcterms:created xsi:type="dcterms:W3CDTF">2025-02-18T02:34:00Z</dcterms:created>
  <dcterms:modified xsi:type="dcterms:W3CDTF">2025-02-18T02:34:00Z</dcterms:modified>
</cp:coreProperties>
</file>